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default" w:ascii="仿宋" w:hAnsi="仿宋" w:eastAsia="仿宋" w:cs="仿宋"/>
          <w:color w:val="auto"/>
          <w:kern w:val="0"/>
          <w:sz w:val="24"/>
          <w:highlight w:val="none"/>
          <w:lang w:val="en-US" w:eastAsia="zh-CN"/>
        </w:rPr>
      </w:pP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val="en-US" w:eastAsia="zh-CN"/>
        </w:rPr>
        <w:t>期</w:t>
      </w:r>
      <w:r>
        <w:rPr>
          <w:rFonts w:hint="eastAsia" w:ascii="仿宋" w:hAnsi="仿宋" w:eastAsia="仿宋" w:cs="仿宋"/>
          <w:color w:val="auto"/>
          <w:sz w:val="24"/>
          <w:highlight w:val="none"/>
        </w:rPr>
        <w:t>-风水电-比选-20</w:t>
      </w: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-0</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内外涂钢管</w:t>
      </w:r>
    </w:p>
    <w:p>
      <w:pPr>
        <w:autoSpaceDE w:val="0"/>
        <w:autoSpaceDN w:val="0"/>
        <w:adjustRightInd w:val="0"/>
        <w:snapToGrid w:val="0"/>
        <w:spacing w:line="360" w:lineRule="auto"/>
        <w:jc w:val="left"/>
        <w:rPr>
          <w:rFonts w:ascii="仿宋" w:hAnsi="仿宋" w:eastAsia="仿宋" w:cs="仿宋"/>
          <w:color w:val="auto"/>
          <w:kern w:val="0"/>
          <w:sz w:val="28"/>
          <w:szCs w:val="28"/>
          <w:highlight w:val="none"/>
        </w:rPr>
      </w:pPr>
    </w:p>
    <w:p>
      <w:pPr>
        <w:spacing w:line="360" w:lineRule="auto"/>
        <w:jc w:val="center"/>
        <w:rPr>
          <w:rFonts w:ascii="仿宋" w:hAnsi="仿宋" w:eastAsia="仿宋" w:cs="仿宋"/>
          <w:color w:val="auto"/>
          <w:spacing w:val="24"/>
          <w:w w:val="80"/>
          <w:sz w:val="44"/>
          <w:szCs w:val="44"/>
          <w:highlight w:val="none"/>
        </w:rPr>
      </w:pPr>
      <w:r>
        <w:rPr>
          <w:rFonts w:hint="eastAsia" w:ascii="仿宋" w:hAnsi="仿宋" w:eastAsia="仿宋" w:cs="仿宋"/>
          <w:b/>
          <w:color w:val="auto"/>
          <w:sz w:val="36"/>
          <w:szCs w:val="36"/>
          <w:highlight w:val="none"/>
        </w:rPr>
        <w:t>项目名称：重庆轨道交通九号线二期工程（兴科大道～花石沟）风水电系统</w:t>
      </w:r>
      <w:r>
        <w:rPr>
          <w:rFonts w:hint="eastAsia" w:ascii="仿宋" w:hAnsi="仿宋" w:eastAsia="仿宋" w:cs="仿宋"/>
          <w:b/>
          <w:color w:val="auto"/>
          <w:sz w:val="36"/>
          <w:szCs w:val="36"/>
          <w:highlight w:val="none"/>
          <w:lang w:val="en-US" w:eastAsia="zh-CN"/>
        </w:rPr>
        <w:t>内外涂钢管</w:t>
      </w:r>
      <w:r>
        <w:rPr>
          <w:rFonts w:hint="eastAsia" w:ascii="仿宋" w:hAnsi="仿宋" w:eastAsia="仿宋" w:cs="仿宋"/>
          <w:b/>
          <w:color w:val="auto"/>
          <w:sz w:val="36"/>
          <w:szCs w:val="36"/>
          <w:highlight w:val="none"/>
        </w:rPr>
        <w:t>采购</w:t>
      </w:r>
    </w:p>
    <w:p>
      <w:pPr>
        <w:autoSpaceDE w:val="0"/>
        <w:autoSpaceDN w:val="0"/>
        <w:adjustRightInd w:val="0"/>
        <w:snapToGrid w:val="0"/>
        <w:spacing w:line="360" w:lineRule="auto"/>
        <w:jc w:val="both"/>
        <w:rPr>
          <w:rFonts w:hint="eastAsia" w:ascii="仿宋" w:hAnsi="仿宋" w:eastAsia="仿宋" w:cs="仿宋"/>
          <w:b/>
          <w:bCs/>
          <w:color w:val="auto"/>
          <w:spacing w:val="24"/>
          <w:w w:val="80"/>
          <w:sz w:val="72"/>
          <w:szCs w:val="72"/>
          <w:highlight w:val="none"/>
        </w:rPr>
      </w:pPr>
    </w:p>
    <w:p>
      <w:pPr>
        <w:autoSpaceDE w:val="0"/>
        <w:autoSpaceDN w:val="0"/>
        <w:adjustRightInd w:val="0"/>
        <w:snapToGrid w:val="0"/>
        <w:spacing w:line="360" w:lineRule="auto"/>
        <w:jc w:val="center"/>
        <w:rPr>
          <w:rFonts w:ascii="仿宋" w:hAnsi="仿宋" w:eastAsia="仿宋" w:cs="仿宋"/>
          <w:b/>
          <w:bCs/>
          <w:color w:val="auto"/>
          <w:spacing w:val="24"/>
          <w:w w:val="80"/>
          <w:sz w:val="72"/>
          <w:szCs w:val="72"/>
          <w:highlight w:val="none"/>
        </w:rPr>
      </w:pPr>
      <w:r>
        <w:rPr>
          <w:rFonts w:hint="eastAsia" w:ascii="仿宋" w:hAnsi="仿宋" w:eastAsia="仿宋" w:cs="仿宋"/>
          <w:b/>
          <w:bCs/>
          <w:color w:val="auto"/>
          <w:spacing w:val="24"/>
          <w:w w:val="80"/>
          <w:sz w:val="72"/>
          <w:szCs w:val="72"/>
          <w:highlight w:val="none"/>
        </w:rPr>
        <w:t>比 选</w:t>
      </w:r>
      <w:r>
        <w:rPr>
          <w:rFonts w:hint="eastAsia" w:ascii="仿宋" w:hAnsi="仿宋" w:eastAsia="仿宋" w:cs="仿宋"/>
          <w:b/>
          <w:bCs/>
          <w:color w:val="auto"/>
          <w:spacing w:val="24"/>
          <w:w w:val="80"/>
          <w:sz w:val="72"/>
          <w:szCs w:val="72"/>
          <w:highlight w:val="none"/>
          <w:lang w:val="en-US" w:eastAsia="zh-CN"/>
        </w:rPr>
        <w:t xml:space="preserve"> </w:t>
      </w:r>
      <w:r>
        <w:rPr>
          <w:rFonts w:hint="eastAsia" w:ascii="仿宋" w:hAnsi="仿宋" w:eastAsia="仿宋" w:cs="仿宋"/>
          <w:b/>
          <w:bCs/>
          <w:color w:val="auto"/>
          <w:spacing w:val="24"/>
          <w:w w:val="80"/>
          <w:sz w:val="72"/>
          <w:szCs w:val="72"/>
          <w:highlight w:val="none"/>
        </w:rPr>
        <w:t>文 件</w:t>
      </w:r>
    </w:p>
    <w:p>
      <w:pPr>
        <w:autoSpaceDE w:val="0"/>
        <w:autoSpaceDN w:val="0"/>
        <w:adjustRightInd w:val="0"/>
        <w:snapToGrid w:val="0"/>
        <w:spacing w:line="360" w:lineRule="auto"/>
        <w:jc w:val="center"/>
        <w:rPr>
          <w:rFonts w:ascii="仿宋" w:hAnsi="仿宋" w:eastAsia="仿宋" w:cs="仿宋"/>
          <w:b/>
          <w:bCs/>
          <w:color w:val="auto"/>
          <w:spacing w:val="24"/>
          <w:w w:val="80"/>
          <w:sz w:val="44"/>
          <w:szCs w:val="44"/>
          <w:highlight w:val="none"/>
        </w:rPr>
      </w:pPr>
    </w:p>
    <w:p>
      <w:pPr>
        <w:spacing w:line="360" w:lineRule="auto"/>
        <w:jc w:val="center"/>
        <w:rPr>
          <w:rFonts w:ascii="仿宋" w:hAnsi="仿宋" w:eastAsia="仿宋" w:cs="仿宋"/>
          <w:b/>
          <w:bCs/>
          <w:color w:val="000000"/>
          <w:sz w:val="44"/>
          <w:szCs w:val="44"/>
          <w:highlight w:val="none"/>
        </w:rPr>
      </w:pPr>
    </w:p>
    <w:p>
      <w:pPr>
        <w:spacing w:line="360" w:lineRule="auto"/>
        <w:jc w:val="center"/>
        <w:rPr>
          <w:rFonts w:ascii="仿宋" w:hAnsi="仿宋" w:eastAsia="仿宋" w:cs="仿宋"/>
          <w:b/>
          <w:bCs/>
          <w:color w:val="000000"/>
          <w:sz w:val="44"/>
          <w:szCs w:val="44"/>
          <w:highlight w:val="none"/>
        </w:rPr>
      </w:pPr>
    </w:p>
    <w:p>
      <w:pPr>
        <w:spacing w:line="360" w:lineRule="auto"/>
        <w:jc w:val="center"/>
        <w:rPr>
          <w:rFonts w:ascii="仿宋" w:hAnsi="仿宋" w:eastAsia="仿宋" w:cs="仿宋"/>
          <w:b/>
          <w:bCs/>
          <w:color w:val="000000"/>
          <w:w w:val="150"/>
          <w:sz w:val="36"/>
          <w:szCs w:val="36"/>
          <w:highlight w:val="none"/>
        </w:rPr>
      </w:pPr>
      <w:r>
        <w:rPr>
          <w:rFonts w:hint="eastAsia" w:ascii="仿宋" w:hAnsi="仿宋" w:eastAsia="仿宋" w:cs="仿宋"/>
          <w:b/>
          <w:bCs/>
          <w:color w:val="auto"/>
          <w:sz w:val="36"/>
          <w:szCs w:val="36"/>
          <w:highlight w:val="none"/>
          <w:lang w:val="en-US" w:eastAsia="zh-CN"/>
        </w:rPr>
        <w:t>比选</w:t>
      </w:r>
      <w:r>
        <w:rPr>
          <w:rFonts w:hint="eastAsia" w:ascii="仿宋" w:hAnsi="仿宋" w:eastAsia="仿宋" w:cs="仿宋"/>
          <w:b/>
          <w:bCs/>
          <w:color w:val="auto"/>
          <w:sz w:val="36"/>
          <w:szCs w:val="36"/>
          <w:highlight w:val="none"/>
        </w:rPr>
        <w:t>人：重庆机电控股集团机电工程技术有限公司</w:t>
      </w:r>
    </w:p>
    <w:p>
      <w:pPr>
        <w:spacing w:line="360" w:lineRule="auto"/>
        <w:jc w:val="center"/>
        <w:rPr>
          <w:rFonts w:ascii="仿宋" w:hAnsi="仿宋" w:eastAsia="仿宋" w:cs="仿宋"/>
          <w:color w:val="000000"/>
          <w:kern w:val="0"/>
          <w:sz w:val="36"/>
          <w:szCs w:val="36"/>
          <w:highlight w:val="none"/>
        </w:rPr>
      </w:pPr>
    </w:p>
    <w:p>
      <w:pPr>
        <w:spacing w:line="360" w:lineRule="auto"/>
        <w:jc w:val="center"/>
        <w:rPr>
          <w:rFonts w:ascii="仿宋" w:hAnsi="仿宋" w:eastAsia="仿宋" w:cs="仿宋"/>
          <w:b/>
          <w:bCs/>
          <w:color w:val="000000"/>
          <w:kern w:val="0"/>
          <w:sz w:val="36"/>
          <w:szCs w:val="36"/>
          <w:highlight w:val="none"/>
        </w:rPr>
      </w:pPr>
      <w:r>
        <w:rPr>
          <w:rFonts w:hint="eastAsia" w:ascii="仿宋" w:hAnsi="仿宋" w:eastAsia="仿宋" w:cs="仿宋"/>
          <w:b/>
          <w:bCs/>
          <w:color w:val="000000"/>
          <w:kern w:val="0"/>
          <w:sz w:val="36"/>
          <w:szCs w:val="36"/>
          <w:highlight w:val="none"/>
        </w:rPr>
        <w:t>二○</w:t>
      </w:r>
      <w:r>
        <w:rPr>
          <w:rFonts w:hint="eastAsia" w:ascii="仿宋" w:hAnsi="仿宋" w:eastAsia="仿宋" w:cs="仿宋"/>
          <w:b/>
          <w:bCs/>
          <w:color w:val="000000"/>
          <w:kern w:val="0"/>
          <w:sz w:val="36"/>
          <w:szCs w:val="36"/>
          <w:highlight w:val="none"/>
          <w:lang w:eastAsia="zh-CN"/>
        </w:rPr>
        <w:t>二</w:t>
      </w:r>
      <w:r>
        <w:rPr>
          <w:rFonts w:hint="eastAsia" w:ascii="仿宋" w:hAnsi="仿宋" w:eastAsia="仿宋" w:cs="仿宋"/>
          <w:b/>
          <w:bCs/>
          <w:color w:val="000000"/>
          <w:kern w:val="0"/>
          <w:sz w:val="36"/>
          <w:szCs w:val="36"/>
          <w:highlight w:val="none"/>
          <w:lang w:val="en-US" w:eastAsia="zh-CN"/>
        </w:rPr>
        <w:t>二</w:t>
      </w:r>
      <w:r>
        <w:rPr>
          <w:rFonts w:hint="eastAsia" w:ascii="仿宋" w:hAnsi="仿宋" w:eastAsia="仿宋" w:cs="仿宋"/>
          <w:b/>
          <w:bCs/>
          <w:color w:val="000000"/>
          <w:kern w:val="0"/>
          <w:sz w:val="36"/>
          <w:szCs w:val="36"/>
          <w:highlight w:val="none"/>
        </w:rPr>
        <w:t>年</w:t>
      </w:r>
      <w:r>
        <w:rPr>
          <w:rFonts w:hint="eastAsia" w:ascii="仿宋" w:hAnsi="仿宋" w:eastAsia="仿宋" w:cs="仿宋"/>
          <w:b/>
          <w:bCs/>
          <w:color w:val="000000"/>
          <w:kern w:val="0"/>
          <w:sz w:val="36"/>
          <w:szCs w:val="36"/>
          <w:highlight w:val="none"/>
          <w:lang w:val="en-US" w:eastAsia="zh-CN"/>
        </w:rPr>
        <w:t>一</w:t>
      </w:r>
      <w:r>
        <w:rPr>
          <w:rFonts w:hint="eastAsia" w:ascii="仿宋" w:hAnsi="仿宋" w:eastAsia="仿宋" w:cs="仿宋"/>
          <w:b/>
          <w:bCs/>
          <w:color w:val="000000"/>
          <w:kern w:val="0"/>
          <w:sz w:val="36"/>
          <w:szCs w:val="36"/>
          <w:highlight w:val="none"/>
        </w:rPr>
        <w:t>月</w:t>
      </w:r>
    </w:p>
    <w:p>
      <w:pPr>
        <w:autoSpaceDE w:val="0"/>
        <w:autoSpaceDN w:val="0"/>
        <w:adjustRightInd w:val="0"/>
        <w:snapToGrid w:val="0"/>
        <w:spacing w:line="360" w:lineRule="auto"/>
        <w:jc w:val="center"/>
        <w:rPr>
          <w:rFonts w:ascii="仿宋" w:hAnsi="仿宋" w:eastAsia="仿宋" w:cs="仿宋"/>
          <w:b/>
          <w:color w:val="auto"/>
          <w:kern w:val="0"/>
          <w:sz w:val="28"/>
          <w:szCs w:val="28"/>
          <w:highlight w:val="none"/>
        </w:rPr>
      </w:pPr>
    </w:p>
    <w:p>
      <w:pPr>
        <w:autoSpaceDE w:val="0"/>
        <w:autoSpaceDN w:val="0"/>
        <w:adjustRightInd w:val="0"/>
        <w:snapToGrid w:val="0"/>
        <w:spacing w:line="360" w:lineRule="auto"/>
        <w:jc w:val="left"/>
        <w:rPr>
          <w:rFonts w:ascii="仿宋" w:hAnsi="仿宋" w:eastAsia="仿宋" w:cs="仿宋"/>
          <w:color w:val="auto"/>
          <w:kern w:val="0"/>
          <w:sz w:val="28"/>
          <w:szCs w:val="28"/>
          <w:highlight w:val="none"/>
        </w:rPr>
      </w:pPr>
    </w:p>
    <w:p>
      <w:pPr>
        <w:autoSpaceDE w:val="0"/>
        <w:autoSpaceDN w:val="0"/>
        <w:adjustRightInd w:val="0"/>
        <w:snapToGrid w:val="0"/>
        <w:spacing w:line="360" w:lineRule="auto"/>
        <w:jc w:val="left"/>
        <w:rPr>
          <w:rFonts w:ascii="仿宋" w:hAnsi="仿宋" w:eastAsia="仿宋" w:cs="仿宋"/>
          <w:color w:val="auto"/>
          <w:kern w:val="0"/>
          <w:sz w:val="28"/>
          <w:szCs w:val="28"/>
          <w:highlight w:val="none"/>
        </w:rPr>
      </w:pPr>
    </w:p>
    <w:p>
      <w:pPr>
        <w:autoSpaceDE w:val="0"/>
        <w:autoSpaceDN w:val="0"/>
        <w:adjustRightInd w:val="0"/>
        <w:snapToGrid w:val="0"/>
        <w:spacing w:line="360" w:lineRule="auto"/>
        <w:jc w:val="left"/>
        <w:rPr>
          <w:rFonts w:ascii="仿宋" w:hAnsi="仿宋" w:eastAsia="仿宋" w:cs="仿宋"/>
          <w:color w:val="auto"/>
          <w:kern w:val="0"/>
          <w:sz w:val="28"/>
          <w:szCs w:val="28"/>
          <w:highlight w:val="none"/>
        </w:rPr>
      </w:pPr>
    </w:p>
    <w:p>
      <w:pPr>
        <w:autoSpaceDE w:val="0"/>
        <w:autoSpaceDN w:val="0"/>
        <w:adjustRightInd w:val="0"/>
        <w:snapToGrid w:val="0"/>
        <w:spacing w:line="360" w:lineRule="auto"/>
        <w:jc w:val="left"/>
        <w:rPr>
          <w:rFonts w:ascii="仿宋" w:hAnsi="仿宋" w:eastAsia="仿宋" w:cs="仿宋"/>
          <w:color w:val="auto"/>
          <w:kern w:val="0"/>
          <w:sz w:val="28"/>
          <w:szCs w:val="28"/>
          <w:highlight w:val="none"/>
        </w:rPr>
      </w:pPr>
    </w:p>
    <w:p>
      <w:pPr>
        <w:autoSpaceDE w:val="0"/>
        <w:autoSpaceDN w:val="0"/>
        <w:adjustRightInd w:val="0"/>
        <w:snapToGrid w:val="0"/>
        <w:spacing w:line="360" w:lineRule="auto"/>
        <w:jc w:val="left"/>
        <w:rPr>
          <w:rFonts w:ascii="仿宋" w:hAnsi="仿宋" w:eastAsia="仿宋" w:cs="仿宋"/>
          <w:color w:val="auto"/>
          <w:kern w:val="0"/>
          <w:sz w:val="28"/>
          <w:szCs w:val="28"/>
          <w:highlight w:val="none"/>
        </w:rPr>
      </w:pPr>
    </w:p>
    <w:p>
      <w:pPr>
        <w:autoSpaceDE w:val="0"/>
        <w:autoSpaceDN w:val="0"/>
        <w:adjustRightInd w:val="0"/>
        <w:snapToGrid w:val="0"/>
        <w:spacing w:line="360" w:lineRule="auto"/>
        <w:jc w:val="left"/>
        <w:rPr>
          <w:rFonts w:ascii="仿宋" w:hAnsi="仿宋" w:eastAsia="仿宋" w:cs="仿宋"/>
          <w:color w:val="auto"/>
          <w:kern w:val="0"/>
          <w:sz w:val="28"/>
          <w:szCs w:val="28"/>
          <w:highlight w:val="none"/>
        </w:rPr>
      </w:pPr>
    </w:p>
    <w:p>
      <w:pPr>
        <w:autoSpaceDE w:val="0"/>
        <w:autoSpaceDN w:val="0"/>
        <w:adjustRightInd w:val="0"/>
        <w:snapToGrid w:val="0"/>
        <w:spacing w:line="360" w:lineRule="auto"/>
        <w:jc w:val="left"/>
        <w:rPr>
          <w:rFonts w:ascii="仿宋" w:hAnsi="仿宋" w:eastAsia="仿宋" w:cs="仿宋"/>
          <w:color w:val="auto"/>
          <w:kern w:val="0"/>
          <w:sz w:val="28"/>
          <w:szCs w:val="28"/>
          <w:highlight w:val="none"/>
        </w:rPr>
      </w:pPr>
    </w:p>
    <w:p>
      <w:pPr>
        <w:autoSpaceDE w:val="0"/>
        <w:autoSpaceDN w:val="0"/>
        <w:adjustRightInd w:val="0"/>
        <w:snapToGrid w:val="0"/>
        <w:spacing w:line="360" w:lineRule="auto"/>
        <w:jc w:val="left"/>
        <w:rPr>
          <w:rFonts w:ascii="仿宋" w:hAnsi="仿宋" w:eastAsia="仿宋" w:cs="仿宋"/>
          <w:color w:val="auto"/>
          <w:kern w:val="0"/>
          <w:sz w:val="28"/>
          <w:szCs w:val="28"/>
          <w:highlight w:val="none"/>
        </w:rPr>
      </w:pPr>
    </w:p>
    <w:p>
      <w:pPr>
        <w:spacing w:line="360" w:lineRule="auto"/>
        <w:jc w:val="center"/>
        <w:rPr>
          <w:rFonts w:ascii="仿宋" w:hAnsi="仿宋" w:eastAsia="仿宋" w:cs="仿宋"/>
          <w:b/>
          <w:color w:val="auto"/>
          <w:kern w:val="0"/>
          <w:position w:val="-2"/>
          <w:sz w:val="28"/>
          <w:szCs w:val="28"/>
          <w:highlight w:val="none"/>
        </w:rPr>
        <w:sectPr>
          <w:headerReference r:id="rId4" w:type="first"/>
          <w:headerReference r:id="rId3" w:type="default"/>
          <w:footerReference r:id="rId5" w:type="default"/>
          <w:pgSz w:w="11906" w:h="16838"/>
          <w:pgMar w:top="1021" w:right="1466" w:bottom="623" w:left="1620" w:header="851" w:footer="992" w:gutter="0"/>
          <w:pgNumType w:fmt="decimal"/>
          <w:cols w:space="425" w:num="1"/>
          <w:titlePg/>
          <w:docGrid w:type="lines" w:linePitch="312" w:charSpace="0"/>
        </w:sectPr>
      </w:pPr>
    </w:p>
    <w:p>
      <w:pPr>
        <w:spacing w:line="360" w:lineRule="auto"/>
        <w:jc w:val="center"/>
        <w:rPr>
          <w:rFonts w:ascii="仿宋" w:hAnsi="仿宋" w:eastAsia="仿宋" w:cs="仿宋"/>
          <w:b/>
          <w:color w:val="auto"/>
          <w:kern w:val="0"/>
          <w:position w:val="-2"/>
          <w:sz w:val="28"/>
          <w:szCs w:val="28"/>
          <w:highlight w:val="none"/>
        </w:rPr>
      </w:pPr>
    </w:p>
    <w:p>
      <w:pPr>
        <w:spacing w:line="360" w:lineRule="auto"/>
        <w:jc w:val="center"/>
        <w:rPr>
          <w:rFonts w:ascii="仿宋" w:hAnsi="仿宋" w:eastAsia="仿宋" w:cs="仿宋"/>
          <w:b/>
          <w:color w:val="auto"/>
          <w:spacing w:val="1"/>
          <w:kern w:val="0"/>
          <w:position w:val="-2"/>
          <w:sz w:val="40"/>
          <w:szCs w:val="40"/>
          <w:highlight w:val="none"/>
        </w:rPr>
      </w:pPr>
      <w:r>
        <w:rPr>
          <w:rFonts w:hint="eastAsia" w:ascii="仿宋" w:hAnsi="仿宋" w:eastAsia="仿宋" w:cs="仿宋"/>
          <w:b/>
          <w:color w:val="auto"/>
          <w:kern w:val="0"/>
          <w:position w:val="-2"/>
          <w:sz w:val="40"/>
          <w:szCs w:val="40"/>
          <w:highlight w:val="none"/>
        </w:rPr>
        <w:t xml:space="preserve">目   </w:t>
      </w:r>
      <w:r>
        <w:rPr>
          <w:rFonts w:hint="eastAsia" w:ascii="仿宋" w:hAnsi="仿宋" w:eastAsia="仿宋" w:cs="仿宋"/>
          <w:b/>
          <w:color w:val="auto"/>
          <w:spacing w:val="1"/>
          <w:kern w:val="0"/>
          <w:position w:val="-2"/>
          <w:sz w:val="40"/>
          <w:szCs w:val="40"/>
          <w:highlight w:val="none"/>
        </w:rPr>
        <w:t>录</w:t>
      </w:r>
    </w:p>
    <w:p>
      <w:pPr>
        <w:spacing w:line="360" w:lineRule="auto"/>
        <w:jc w:val="center"/>
        <w:rPr>
          <w:rFonts w:ascii="仿宋" w:hAnsi="仿宋" w:eastAsia="仿宋" w:cs="仿宋"/>
          <w:b/>
          <w:color w:val="auto"/>
          <w:spacing w:val="1"/>
          <w:kern w:val="0"/>
          <w:position w:val="-2"/>
          <w:sz w:val="28"/>
          <w:szCs w:val="28"/>
          <w:highlight w:val="none"/>
        </w:rPr>
      </w:pPr>
    </w:p>
    <w:p>
      <w:pPr>
        <w:pStyle w:val="20"/>
        <w:tabs>
          <w:tab w:val="right" w:leader="dot" w:pos="8820"/>
          <w:tab w:val="clear" w:pos="630"/>
          <w:tab w:val="clear" w:pos="9277"/>
        </w:tabs>
        <w:rPr>
          <w:sz w:val="24"/>
          <w:szCs w:val="18"/>
        </w:rPr>
      </w:pPr>
      <w:r>
        <w:rPr>
          <w:rFonts w:hint="eastAsia" w:ascii="仿宋" w:hAnsi="仿宋" w:eastAsia="仿宋" w:cs="仿宋"/>
          <w:b/>
          <w:color w:val="auto"/>
          <w:spacing w:val="1"/>
          <w:kern w:val="0"/>
          <w:position w:val="-2"/>
          <w:sz w:val="16"/>
          <w:szCs w:val="16"/>
          <w:highlight w:val="none"/>
        </w:rPr>
        <w:fldChar w:fldCharType="begin"/>
      </w:r>
      <w:r>
        <w:rPr>
          <w:rFonts w:hint="eastAsia" w:ascii="仿宋" w:hAnsi="仿宋" w:eastAsia="仿宋" w:cs="仿宋"/>
          <w:b/>
          <w:color w:val="auto"/>
          <w:spacing w:val="1"/>
          <w:kern w:val="0"/>
          <w:position w:val="-2"/>
          <w:sz w:val="16"/>
          <w:szCs w:val="16"/>
          <w:highlight w:val="none"/>
        </w:rPr>
        <w:instrText xml:space="preserve">TOC \o "1-2" \h \u </w:instrText>
      </w:r>
      <w:r>
        <w:rPr>
          <w:rFonts w:hint="eastAsia" w:ascii="仿宋" w:hAnsi="仿宋" w:eastAsia="仿宋" w:cs="仿宋"/>
          <w:b/>
          <w:color w:val="auto"/>
          <w:spacing w:val="1"/>
          <w:kern w:val="0"/>
          <w:position w:val="-2"/>
          <w:sz w:val="16"/>
          <w:szCs w:val="16"/>
          <w:highlight w:val="none"/>
        </w:rPr>
        <w:fldChar w:fldCharType="separate"/>
      </w: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_Toc25255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bCs/>
          <w:kern w:val="44"/>
          <w:sz w:val="24"/>
          <w:szCs w:val="32"/>
          <w:highlight w:val="none"/>
        </w:rPr>
        <w:t>比选</w:t>
      </w:r>
      <w:r>
        <w:rPr>
          <w:rFonts w:hint="eastAsia" w:ascii="仿宋" w:hAnsi="仿宋" w:eastAsia="仿宋" w:cs="仿宋"/>
          <w:bCs/>
          <w:kern w:val="44"/>
          <w:sz w:val="24"/>
          <w:szCs w:val="32"/>
          <w:highlight w:val="none"/>
          <w:lang w:val="en-US" w:eastAsia="zh-CN"/>
        </w:rPr>
        <w:t>公告</w:t>
      </w:r>
      <w:r>
        <w:rPr>
          <w:sz w:val="24"/>
          <w:szCs w:val="18"/>
        </w:rPr>
        <w:tab/>
      </w:r>
      <w:r>
        <w:rPr>
          <w:sz w:val="24"/>
          <w:szCs w:val="18"/>
        </w:rPr>
        <w:fldChar w:fldCharType="begin"/>
      </w:r>
      <w:r>
        <w:rPr>
          <w:sz w:val="24"/>
          <w:szCs w:val="18"/>
        </w:rPr>
        <w:instrText xml:space="preserve"> PAGEREF _Toc25255 \h </w:instrText>
      </w:r>
      <w:r>
        <w:rPr>
          <w:sz w:val="24"/>
          <w:szCs w:val="18"/>
        </w:rPr>
        <w:fldChar w:fldCharType="separate"/>
      </w:r>
      <w:r>
        <w:rPr>
          <w:sz w:val="24"/>
          <w:szCs w:val="18"/>
        </w:rPr>
        <w:t>1</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0"/>
        <w:tabs>
          <w:tab w:val="right" w:leader="dot" w:pos="8820"/>
          <w:tab w:val="clear" w:pos="630"/>
          <w:tab w:val="clear" w:pos="9277"/>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_Toc28984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napToGrid w:val="0"/>
          <w:kern w:val="0"/>
          <w:sz w:val="24"/>
          <w:szCs w:val="28"/>
          <w:highlight w:val="none"/>
        </w:rPr>
        <w:t xml:space="preserve">第一部分 </w:t>
      </w:r>
      <w:r>
        <w:rPr>
          <w:rFonts w:hint="eastAsia" w:ascii="仿宋" w:hAnsi="仿宋" w:eastAsia="仿宋" w:cs="仿宋"/>
          <w:snapToGrid w:val="0"/>
          <w:kern w:val="0"/>
          <w:sz w:val="24"/>
          <w:szCs w:val="28"/>
          <w:highlight w:val="none"/>
          <w:lang w:eastAsia="zh-CN"/>
        </w:rPr>
        <w:t>参选人</w:t>
      </w:r>
      <w:r>
        <w:rPr>
          <w:rFonts w:hint="eastAsia" w:ascii="仿宋" w:hAnsi="仿宋" w:eastAsia="仿宋" w:cs="仿宋"/>
          <w:snapToGrid w:val="0"/>
          <w:kern w:val="0"/>
          <w:sz w:val="24"/>
          <w:szCs w:val="28"/>
          <w:highlight w:val="none"/>
        </w:rPr>
        <w:t>须知</w:t>
      </w:r>
      <w:r>
        <w:rPr>
          <w:sz w:val="24"/>
          <w:szCs w:val="18"/>
        </w:rPr>
        <w:tab/>
      </w:r>
      <w:r>
        <w:rPr>
          <w:sz w:val="24"/>
          <w:szCs w:val="18"/>
        </w:rPr>
        <w:fldChar w:fldCharType="begin"/>
      </w:r>
      <w:r>
        <w:rPr>
          <w:sz w:val="24"/>
          <w:szCs w:val="18"/>
        </w:rPr>
        <w:instrText xml:space="preserve"> PAGEREF _Toc28984 \h </w:instrText>
      </w:r>
      <w:r>
        <w:rPr>
          <w:sz w:val="24"/>
          <w:szCs w:val="18"/>
        </w:rPr>
        <w:fldChar w:fldCharType="separate"/>
      </w:r>
      <w:r>
        <w:rPr>
          <w:sz w:val="24"/>
          <w:szCs w:val="18"/>
        </w:rPr>
        <w:t>4</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1"/>
        <w:tabs>
          <w:tab w:val="right" w:leader="dot" w:pos="8820"/>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_Toc2782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参选人</w:t>
      </w:r>
      <w:r>
        <w:rPr>
          <w:rFonts w:hint="eastAsia" w:ascii="仿宋" w:hAnsi="仿宋" w:eastAsia="仿宋" w:cs="仿宋"/>
          <w:sz w:val="24"/>
          <w:szCs w:val="24"/>
          <w:highlight w:val="none"/>
        </w:rPr>
        <w:t>资格要求</w:t>
      </w:r>
      <w:r>
        <w:rPr>
          <w:sz w:val="24"/>
          <w:szCs w:val="18"/>
        </w:rPr>
        <w:tab/>
      </w:r>
      <w:r>
        <w:rPr>
          <w:sz w:val="24"/>
          <w:szCs w:val="18"/>
        </w:rPr>
        <w:fldChar w:fldCharType="begin"/>
      </w:r>
      <w:r>
        <w:rPr>
          <w:sz w:val="24"/>
          <w:szCs w:val="18"/>
        </w:rPr>
        <w:instrText xml:space="preserve"> PAGEREF _Toc2782 \h </w:instrText>
      </w:r>
      <w:r>
        <w:rPr>
          <w:sz w:val="24"/>
          <w:szCs w:val="18"/>
        </w:rPr>
        <w:fldChar w:fldCharType="separate"/>
      </w:r>
      <w:r>
        <w:rPr>
          <w:sz w:val="24"/>
          <w:szCs w:val="18"/>
        </w:rPr>
        <w:t>4</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1"/>
        <w:tabs>
          <w:tab w:val="right" w:leader="dot" w:pos="8820"/>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_Toc11277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z w:val="24"/>
          <w:szCs w:val="24"/>
          <w:highlight w:val="none"/>
        </w:rPr>
        <w:t>2.形式</w:t>
      </w:r>
      <w:r>
        <w:rPr>
          <w:sz w:val="24"/>
          <w:szCs w:val="18"/>
        </w:rPr>
        <w:tab/>
      </w:r>
      <w:r>
        <w:rPr>
          <w:sz w:val="24"/>
          <w:szCs w:val="18"/>
        </w:rPr>
        <w:fldChar w:fldCharType="begin"/>
      </w:r>
      <w:r>
        <w:rPr>
          <w:sz w:val="24"/>
          <w:szCs w:val="18"/>
        </w:rPr>
        <w:instrText xml:space="preserve"> PAGEREF _Toc11277 \h </w:instrText>
      </w:r>
      <w:r>
        <w:rPr>
          <w:sz w:val="24"/>
          <w:szCs w:val="18"/>
        </w:rPr>
        <w:fldChar w:fldCharType="separate"/>
      </w:r>
      <w:r>
        <w:rPr>
          <w:sz w:val="24"/>
          <w:szCs w:val="18"/>
        </w:rPr>
        <w:t>5</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1"/>
        <w:tabs>
          <w:tab w:val="right" w:leader="dot" w:pos="8820"/>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_Toc905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z w:val="24"/>
          <w:szCs w:val="24"/>
          <w:highlight w:val="none"/>
        </w:rPr>
        <w:t>3.比选日程安排</w:t>
      </w:r>
      <w:r>
        <w:rPr>
          <w:sz w:val="24"/>
          <w:szCs w:val="18"/>
        </w:rPr>
        <w:tab/>
      </w:r>
      <w:r>
        <w:rPr>
          <w:sz w:val="24"/>
          <w:szCs w:val="18"/>
        </w:rPr>
        <w:fldChar w:fldCharType="begin"/>
      </w:r>
      <w:r>
        <w:rPr>
          <w:sz w:val="24"/>
          <w:szCs w:val="18"/>
        </w:rPr>
        <w:instrText xml:space="preserve"> PAGEREF _Toc905 \h </w:instrText>
      </w:r>
      <w:r>
        <w:rPr>
          <w:sz w:val="24"/>
          <w:szCs w:val="18"/>
        </w:rPr>
        <w:fldChar w:fldCharType="separate"/>
      </w:r>
      <w:r>
        <w:rPr>
          <w:sz w:val="24"/>
          <w:szCs w:val="18"/>
        </w:rPr>
        <w:t>5</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1"/>
        <w:tabs>
          <w:tab w:val="right" w:leader="dot" w:pos="8820"/>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_Toc31662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z w:val="24"/>
          <w:szCs w:val="24"/>
          <w:highlight w:val="none"/>
        </w:rPr>
        <w:t>4.参选内容</w:t>
      </w:r>
      <w:r>
        <w:rPr>
          <w:rFonts w:hint="eastAsia" w:ascii="仿宋" w:hAnsi="仿宋" w:eastAsia="仿宋" w:cs="仿宋"/>
          <w:sz w:val="24"/>
          <w:szCs w:val="24"/>
          <w:highlight w:val="none"/>
          <w:lang w:val="en-US" w:eastAsia="zh-CN"/>
        </w:rPr>
        <w:t>工程清单</w:t>
      </w:r>
      <w:r>
        <w:rPr>
          <w:sz w:val="24"/>
          <w:szCs w:val="18"/>
        </w:rPr>
        <w:tab/>
      </w:r>
      <w:r>
        <w:rPr>
          <w:sz w:val="24"/>
          <w:szCs w:val="18"/>
        </w:rPr>
        <w:fldChar w:fldCharType="begin"/>
      </w:r>
      <w:r>
        <w:rPr>
          <w:sz w:val="24"/>
          <w:szCs w:val="18"/>
        </w:rPr>
        <w:instrText xml:space="preserve"> PAGEREF _Toc31662 \h </w:instrText>
      </w:r>
      <w:r>
        <w:rPr>
          <w:sz w:val="24"/>
          <w:szCs w:val="18"/>
        </w:rPr>
        <w:fldChar w:fldCharType="separate"/>
      </w:r>
      <w:r>
        <w:rPr>
          <w:sz w:val="24"/>
          <w:szCs w:val="18"/>
        </w:rPr>
        <w:t>5</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1"/>
        <w:tabs>
          <w:tab w:val="right" w:leader="dot" w:pos="8820"/>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_Toc18536 </w:instrText>
      </w:r>
      <w:r>
        <w:rPr>
          <w:rFonts w:hint="eastAsia" w:ascii="仿宋" w:hAnsi="仿宋" w:eastAsia="仿宋" w:cs="仿宋"/>
          <w:spacing w:val="1"/>
          <w:kern w:val="0"/>
          <w:position w:val="-2"/>
          <w:sz w:val="24"/>
          <w:szCs w:val="16"/>
          <w:highlight w:val="none"/>
        </w:rPr>
        <w:fldChar w:fldCharType="separate"/>
      </w:r>
      <w:r>
        <w:rPr>
          <w:rFonts w:ascii="仿宋" w:hAnsi="仿宋" w:eastAsia="仿宋" w:cs="仿宋"/>
          <w:sz w:val="24"/>
          <w:szCs w:val="24"/>
        </w:rPr>
        <w:t xml:space="preserve">5. </w:t>
      </w:r>
      <w:r>
        <w:rPr>
          <w:rFonts w:hint="eastAsia" w:ascii="仿宋" w:hAnsi="仿宋" w:eastAsia="仿宋" w:cs="仿宋"/>
          <w:sz w:val="24"/>
          <w:szCs w:val="24"/>
          <w:highlight w:val="none"/>
        </w:rPr>
        <w:t>比选控制价</w:t>
      </w:r>
      <w:r>
        <w:rPr>
          <w:sz w:val="24"/>
          <w:szCs w:val="18"/>
        </w:rPr>
        <w:tab/>
      </w:r>
      <w:r>
        <w:rPr>
          <w:sz w:val="24"/>
          <w:szCs w:val="18"/>
        </w:rPr>
        <w:fldChar w:fldCharType="begin"/>
      </w:r>
      <w:r>
        <w:rPr>
          <w:sz w:val="24"/>
          <w:szCs w:val="18"/>
        </w:rPr>
        <w:instrText xml:space="preserve"> PAGEREF _Toc18536 \h </w:instrText>
      </w:r>
      <w:r>
        <w:rPr>
          <w:sz w:val="24"/>
          <w:szCs w:val="18"/>
        </w:rPr>
        <w:fldChar w:fldCharType="separate"/>
      </w:r>
      <w:r>
        <w:rPr>
          <w:sz w:val="24"/>
          <w:szCs w:val="18"/>
        </w:rPr>
        <w:t>5</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1"/>
        <w:tabs>
          <w:tab w:val="right" w:leader="dot" w:pos="8820"/>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_Toc28654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z w:val="24"/>
          <w:szCs w:val="24"/>
          <w:highlight w:val="none"/>
        </w:rPr>
        <w:t>6.技术要求</w:t>
      </w:r>
      <w:r>
        <w:rPr>
          <w:sz w:val="24"/>
          <w:szCs w:val="18"/>
        </w:rPr>
        <w:tab/>
      </w:r>
      <w:r>
        <w:rPr>
          <w:sz w:val="24"/>
          <w:szCs w:val="18"/>
        </w:rPr>
        <w:fldChar w:fldCharType="begin"/>
      </w:r>
      <w:r>
        <w:rPr>
          <w:sz w:val="24"/>
          <w:szCs w:val="18"/>
        </w:rPr>
        <w:instrText xml:space="preserve"> PAGEREF _Toc28654 \h </w:instrText>
      </w:r>
      <w:r>
        <w:rPr>
          <w:sz w:val="24"/>
          <w:szCs w:val="18"/>
        </w:rPr>
        <w:fldChar w:fldCharType="separate"/>
      </w:r>
      <w:r>
        <w:rPr>
          <w:sz w:val="24"/>
          <w:szCs w:val="18"/>
        </w:rPr>
        <w:t>6</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1"/>
        <w:tabs>
          <w:tab w:val="right" w:leader="dot" w:pos="8820"/>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_Toc2225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z w:val="24"/>
          <w:szCs w:val="24"/>
          <w:highlight w:val="none"/>
        </w:rPr>
        <w:t>7.参选有效期</w:t>
      </w:r>
      <w:r>
        <w:rPr>
          <w:sz w:val="24"/>
          <w:szCs w:val="18"/>
        </w:rPr>
        <w:tab/>
      </w:r>
      <w:r>
        <w:rPr>
          <w:sz w:val="24"/>
          <w:szCs w:val="18"/>
        </w:rPr>
        <w:fldChar w:fldCharType="begin"/>
      </w:r>
      <w:r>
        <w:rPr>
          <w:sz w:val="24"/>
          <w:szCs w:val="18"/>
        </w:rPr>
        <w:instrText xml:space="preserve"> PAGEREF _Toc2225 \h </w:instrText>
      </w:r>
      <w:r>
        <w:rPr>
          <w:sz w:val="24"/>
          <w:szCs w:val="18"/>
        </w:rPr>
        <w:fldChar w:fldCharType="separate"/>
      </w:r>
      <w:r>
        <w:rPr>
          <w:sz w:val="24"/>
          <w:szCs w:val="18"/>
        </w:rPr>
        <w:t>6</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1"/>
        <w:tabs>
          <w:tab w:val="right" w:leader="dot" w:pos="8820"/>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_Toc10005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.迟交的参选文件</w:t>
      </w:r>
      <w:r>
        <w:rPr>
          <w:sz w:val="24"/>
          <w:szCs w:val="18"/>
        </w:rPr>
        <w:tab/>
      </w:r>
      <w:r>
        <w:rPr>
          <w:sz w:val="24"/>
          <w:szCs w:val="18"/>
        </w:rPr>
        <w:fldChar w:fldCharType="begin"/>
      </w:r>
      <w:r>
        <w:rPr>
          <w:sz w:val="24"/>
          <w:szCs w:val="18"/>
        </w:rPr>
        <w:instrText xml:space="preserve"> PAGEREF _Toc10005 \h </w:instrText>
      </w:r>
      <w:r>
        <w:rPr>
          <w:sz w:val="24"/>
          <w:szCs w:val="18"/>
        </w:rPr>
        <w:fldChar w:fldCharType="separate"/>
      </w:r>
      <w:r>
        <w:rPr>
          <w:sz w:val="24"/>
          <w:szCs w:val="18"/>
        </w:rPr>
        <w:t>6</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1"/>
        <w:tabs>
          <w:tab w:val="right" w:leader="dot" w:pos="8820"/>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_Toc3535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.参选文件的符合性审查</w:t>
      </w:r>
      <w:r>
        <w:rPr>
          <w:sz w:val="24"/>
          <w:szCs w:val="18"/>
        </w:rPr>
        <w:tab/>
      </w:r>
      <w:r>
        <w:rPr>
          <w:sz w:val="24"/>
          <w:szCs w:val="18"/>
        </w:rPr>
        <w:fldChar w:fldCharType="begin"/>
      </w:r>
      <w:r>
        <w:rPr>
          <w:sz w:val="24"/>
          <w:szCs w:val="18"/>
        </w:rPr>
        <w:instrText xml:space="preserve"> PAGEREF _Toc3535 \h </w:instrText>
      </w:r>
      <w:r>
        <w:rPr>
          <w:sz w:val="24"/>
          <w:szCs w:val="18"/>
        </w:rPr>
        <w:fldChar w:fldCharType="separate"/>
      </w:r>
      <w:r>
        <w:rPr>
          <w:sz w:val="24"/>
          <w:szCs w:val="18"/>
        </w:rPr>
        <w:t>6</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1"/>
        <w:tabs>
          <w:tab w:val="right" w:leader="dot" w:pos="8820"/>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_Toc24609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.评审</w:t>
      </w:r>
      <w:r>
        <w:rPr>
          <w:sz w:val="24"/>
          <w:szCs w:val="18"/>
        </w:rPr>
        <w:tab/>
      </w:r>
      <w:r>
        <w:rPr>
          <w:sz w:val="24"/>
          <w:szCs w:val="18"/>
        </w:rPr>
        <w:fldChar w:fldCharType="begin"/>
      </w:r>
      <w:r>
        <w:rPr>
          <w:sz w:val="24"/>
          <w:szCs w:val="18"/>
        </w:rPr>
        <w:instrText xml:space="preserve"> PAGEREF _Toc24609 \h </w:instrText>
      </w:r>
      <w:r>
        <w:rPr>
          <w:sz w:val="24"/>
          <w:szCs w:val="18"/>
        </w:rPr>
        <w:fldChar w:fldCharType="separate"/>
      </w:r>
      <w:r>
        <w:rPr>
          <w:sz w:val="24"/>
          <w:szCs w:val="18"/>
        </w:rPr>
        <w:t>7</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1"/>
        <w:tabs>
          <w:tab w:val="right" w:leader="dot" w:pos="8820"/>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_Toc12571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.合同的授予</w:t>
      </w:r>
      <w:r>
        <w:rPr>
          <w:sz w:val="24"/>
          <w:szCs w:val="18"/>
        </w:rPr>
        <w:tab/>
      </w:r>
      <w:r>
        <w:rPr>
          <w:sz w:val="24"/>
          <w:szCs w:val="18"/>
        </w:rPr>
        <w:fldChar w:fldCharType="begin"/>
      </w:r>
      <w:r>
        <w:rPr>
          <w:sz w:val="24"/>
          <w:szCs w:val="18"/>
        </w:rPr>
        <w:instrText xml:space="preserve"> PAGEREF _Toc12571 \h </w:instrText>
      </w:r>
      <w:r>
        <w:rPr>
          <w:sz w:val="24"/>
          <w:szCs w:val="18"/>
        </w:rPr>
        <w:fldChar w:fldCharType="separate"/>
      </w:r>
      <w:r>
        <w:rPr>
          <w:sz w:val="24"/>
          <w:szCs w:val="18"/>
        </w:rPr>
        <w:t>7</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1"/>
        <w:tabs>
          <w:tab w:val="right" w:leader="dot" w:pos="8820"/>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_Toc5135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.其它</w:t>
      </w:r>
      <w:r>
        <w:rPr>
          <w:sz w:val="24"/>
          <w:szCs w:val="18"/>
        </w:rPr>
        <w:tab/>
      </w:r>
      <w:r>
        <w:rPr>
          <w:sz w:val="24"/>
          <w:szCs w:val="18"/>
        </w:rPr>
        <w:fldChar w:fldCharType="begin"/>
      </w:r>
      <w:r>
        <w:rPr>
          <w:sz w:val="24"/>
          <w:szCs w:val="18"/>
        </w:rPr>
        <w:instrText xml:space="preserve"> PAGEREF _Toc5135 \h </w:instrText>
      </w:r>
      <w:r>
        <w:rPr>
          <w:sz w:val="24"/>
          <w:szCs w:val="18"/>
        </w:rPr>
        <w:fldChar w:fldCharType="separate"/>
      </w:r>
      <w:r>
        <w:rPr>
          <w:sz w:val="24"/>
          <w:szCs w:val="18"/>
        </w:rPr>
        <w:t>7</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0"/>
        <w:tabs>
          <w:tab w:val="right" w:leader="dot" w:pos="8820"/>
          <w:tab w:val="clear" w:pos="630"/>
          <w:tab w:val="clear" w:pos="9277"/>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_Toc8320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napToGrid w:val="0"/>
          <w:kern w:val="0"/>
          <w:sz w:val="24"/>
          <w:szCs w:val="28"/>
          <w:lang w:val="en-US" w:eastAsia="zh-CN"/>
        </w:rPr>
        <w:t xml:space="preserve">第二部分 </w:t>
      </w:r>
      <w:r>
        <w:rPr>
          <w:rFonts w:hint="eastAsia" w:ascii="仿宋" w:hAnsi="仿宋" w:eastAsia="仿宋" w:cs="仿宋"/>
          <w:sz w:val="24"/>
          <w:szCs w:val="24"/>
          <w:highlight w:val="none"/>
          <w:lang w:val="en-US" w:eastAsia="zh-CN"/>
        </w:rPr>
        <w:t>内外涂环氧消防复合钢管</w:t>
      </w:r>
      <w:r>
        <w:rPr>
          <w:rFonts w:hint="eastAsia" w:ascii="仿宋" w:hAnsi="仿宋" w:eastAsia="仿宋" w:cs="仿宋"/>
          <w:snapToGrid w:val="0"/>
          <w:kern w:val="0"/>
          <w:sz w:val="24"/>
          <w:szCs w:val="28"/>
          <w:highlight w:val="none"/>
        </w:rPr>
        <w:t>技术</w:t>
      </w:r>
      <w:r>
        <w:rPr>
          <w:rFonts w:hint="eastAsia" w:ascii="仿宋" w:hAnsi="仿宋" w:eastAsia="仿宋" w:cs="仿宋"/>
          <w:snapToGrid w:val="0"/>
          <w:kern w:val="0"/>
          <w:sz w:val="24"/>
          <w:szCs w:val="28"/>
          <w:highlight w:val="none"/>
          <w:lang w:val="en-US" w:eastAsia="zh-CN"/>
        </w:rPr>
        <w:t>要求</w:t>
      </w:r>
      <w:r>
        <w:rPr>
          <w:sz w:val="24"/>
          <w:szCs w:val="18"/>
        </w:rPr>
        <w:tab/>
      </w:r>
      <w:r>
        <w:rPr>
          <w:sz w:val="24"/>
          <w:szCs w:val="18"/>
        </w:rPr>
        <w:fldChar w:fldCharType="begin"/>
      </w:r>
      <w:r>
        <w:rPr>
          <w:sz w:val="24"/>
          <w:szCs w:val="18"/>
        </w:rPr>
        <w:instrText xml:space="preserve"> PAGEREF _Toc8320 \h </w:instrText>
      </w:r>
      <w:r>
        <w:rPr>
          <w:sz w:val="24"/>
          <w:szCs w:val="18"/>
        </w:rPr>
        <w:fldChar w:fldCharType="separate"/>
      </w:r>
      <w:r>
        <w:rPr>
          <w:sz w:val="24"/>
          <w:szCs w:val="18"/>
        </w:rPr>
        <w:t>9</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0"/>
        <w:tabs>
          <w:tab w:val="right" w:leader="dot" w:pos="8820"/>
          <w:tab w:val="clear" w:pos="630"/>
          <w:tab w:val="clear" w:pos="9277"/>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_Toc30325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napToGrid w:val="0"/>
          <w:kern w:val="0"/>
          <w:sz w:val="24"/>
          <w:szCs w:val="28"/>
          <w:highlight w:val="none"/>
        </w:rPr>
        <w:t>第三部分 报价组成</w:t>
      </w:r>
      <w:r>
        <w:rPr>
          <w:sz w:val="24"/>
          <w:szCs w:val="18"/>
        </w:rPr>
        <w:tab/>
      </w:r>
      <w:r>
        <w:rPr>
          <w:sz w:val="24"/>
          <w:szCs w:val="18"/>
        </w:rPr>
        <w:fldChar w:fldCharType="begin"/>
      </w:r>
      <w:r>
        <w:rPr>
          <w:sz w:val="24"/>
          <w:szCs w:val="18"/>
        </w:rPr>
        <w:instrText xml:space="preserve"> PAGEREF _Toc30325 \h </w:instrText>
      </w:r>
      <w:r>
        <w:rPr>
          <w:sz w:val="24"/>
          <w:szCs w:val="18"/>
        </w:rPr>
        <w:fldChar w:fldCharType="separate"/>
      </w:r>
      <w:r>
        <w:rPr>
          <w:sz w:val="24"/>
          <w:szCs w:val="18"/>
        </w:rPr>
        <w:t>11</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0"/>
        <w:tabs>
          <w:tab w:val="right" w:leader="dot" w:pos="8820"/>
          <w:tab w:val="clear" w:pos="630"/>
          <w:tab w:val="clear" w:pos="9277"/>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_Toc28970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napToGrid w:val="0"/>
          <w:kern w:val="0"/>
          <w:sz w:val="24"/>
          <w:szCs w:val="28"/>
          <w:highlight w:val="none"/>
        </w:rPr>
        <w:t>第四部分 参选文件格式</w:t>
      </w:r>
      <w:r>
        <w:rPr>
          <w:rFonts w:hint="eastAsia" w:ascii="仿宋" w:hAnsi="仿宋" w:eastAsia="仿宋" w:cs="仿宋"/>
          <w:snapToGrid w:val="0"/>
          <w:kern w:val="0"/>
          <w:sz w:val="24"/>
          <w:szCs w:val="28"/>
          <w:highlight w:val="none"/>
          <w:lang w:val="en-US" w:eastAsia="zh-CN"/>
        </w:rPr>
        <w:t>和编制要求</w:t>
      </w:r>
      <w:r>
        <w:rPr>
          <w:sz w:val="24"/>
          <w:szCs w:val="18"/>
        </w:rPr>
        <w:tab/>
      </w:r>
      <w:r>
        <w:rPr>
          <w:sz w:val="24"/>
          <w:szCs w:val="18"/>
        </w:rPr>
        <w:fldChar w:fldCharType="begin"/>
      </w:r>
      <w:r>
        <w:rPr>
          <w:sz w:val="24"/>
          <w:szCs w:val="18"/>
        </w:rPr>
        <w:instrText xml:space="preserve"> PAGEREF _Toc28970 \h </w:instrText>
      </w:r>
      <w:r>
        <w:rPr>
          <w:sz w:val="24"/>
          <w:szCs w:val="18"/>
        </w:rPr>
        <w:fldChar w:fldCharType="separate"/>
      </w:r>
      <w:r>
        <w:rPr>
          <w:sz w:val="24"/>
          <w:szCs w:val="18"/>
        </w:rPr>
        <w:t>13</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1"/>
        <w:tabs>
          <w:tab w:val="right" w:leader="dot" w:pos="8820"/>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_Toc32763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z w:val="24"/>
          <w:szCs w:val="24"/>
          <w:highlight w:val="none"/>
        </w:rPr>
        <w:t>1.参选文件的语言及计量单位</w:t>
      </w:r>
      <w:r>
        <w:rPr>
          <w:sz w:val="24"/>
          <w:szCs w:val="18"/>
        </w:rPr>
        <w:tab/>
      </w:r>
      <w:r>
        <w:rPr>
          <w:sz w:val="24"/>
          <w:szCs w:val="18"/>
        </w:rPr>
        <w:fldChar w:fldCharType="begin"/>
      </w:r>
      <w:r>
        <w:rPr>
          <w:sz w:val="24"/>
          <w:szCs w:val="18"/>
        </w:rPr>
        <w:instrText xml:space="preserve"> PAGEREF _Toc32763 \h </w:instrText>
      </w:r>
      <w:r>
        <w:rPr>
          <w:sz w:val="24"/>
          <w:szCs w:val="18"/>
        </w:rPr>
        <w:fldChar w:fldCharType="separate"/>
      </w:r>
      <w:r>
        <w:rPr>
          <w:sz w:val="24"/>
          <w:szCs w:val="18"/>
        </w:rPr>
        <w:t>13</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1"/>
        <w:tabs>
          <w:tab w:val="right" w:leader="dot" w:pos="8820"/>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_Toc14506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z w:val="24"/>
          <w:szCs w:val="24"/>
          <w:highlight w:val="none"/>
        </w:rPr>
        <w:t>2.参选货币</w:t>
      </w:r>
      <w:r>
        <w:rPr>
          <w:sz w:val="24"/>
          <w:szCs w:val="18"/>
        </w:rPr>
        <w:tab/>
      </w:r>
      <w:r>
        <w:rPr>
          <w:sz w:val="24"/>
          <w:szCs w:val="18"/>
        </w:rPr>
        <w:fldChar w:fldCharType="begin"/>
      </w:r>
      <w:r>
        <w:rPr>
          <w:sz w:val="24"/>
          <w:szCs w:val="18"/>
        </w:rPr>
        <w:instrText xml:space="preserve"> PAGEREF _Toc14506 \h </w:instrText>
      </w:r>
      <w:r>
        <w:rPr>
          <w:sz w:val="24"/>
          <w:szCs w:val="18"/>
        </w:rPr>
        <w:fldChar w:fldCharType="separate"/>
      </w:r>
      <w:r>
        <w:rPr>
          <w:sz w:val="24"/>
          <w:szCs w:val="18"/>
        </w:rPr>
        <w:t>13</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1"/>
        <w:tabs>
          <w:tab w:val="right" w:leader="dot" w:pos="8820"/>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_Toc31081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z w:val="24"/>
          <w:szCs w:val="24"/>
          <w:highlight w:val="none"/>
        </w:rPr>
        <w:t>3.参选文件</w:t>
      </w:r>
      <w:r>
        <w:rPr>
          <w:rFonts w:hint="eastAsia" w:ascii="仿宋" w:hAnsi="仿宋" w:eastAsia="仿宋" w:cs="仿宋"/>
          <w:sz w:val="24"/>
          <w:szCs w:val="24"/>
          <w:highlight w:val="none"/>
          <w:lang w:val="en-US" w:eastAsia="zh-CN"/>
        </w:rPr>
        <w:t>的编制</w:t>
      </w:r>
      <w:r>
        <w:rPr>
          <w:rFonts w:hint="eastAsia" w:ascii="仿宋" w:hAnsi="仿宋" w:eastAsia="仿宋" w:cs="仿宋"/>
          <w:sz w:val="24"/>
          <w:szCs w:val="24"/>
          <w:highlight w:val="none"/>
        </w:rPr>
        <w:t>要求</w:t>
      </w:r>
      <w:r>
        <w:rPr>
          <w:sz w:val="24"/>
          <w:szCs w:val="18"/>
        </w:rPr>
        <w:tab/>
      </w:r>
      <w:r>
        <w:rPr>
          <w:sz w:val="24"/>
          <w:szCs w:val="18"/>
        </w:rPr>
        <w:fldChar w:fldCharType="begin"/>
      </w:r>
      <w:r>
        <w:rPr>
          <w:sz w:val="24"/>
          <w:szCs w:val="18"/>
        </w:rPr>
        <w:instrText xml:space="preserve"> PAGEREF _Toc31081 \h </w:instrText>
      </w:r>
      <w:r>
        <w:rPr>
          <w:sz w:val="24"/>
          <w:szCs w:val="18"/>
        </w:rPr>
        <w:fldChar w:fldCharType="separate"/>
      </w:r>
      <w:r>
        <w:rPr>
          <w:sz w:val="24"/>
          <w:szCs w:val="18"/>
        </w:rPr>
        <w:t>13</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1"/>
        <w:tabs>
          <w:tab w:val="right" w:leader="dot" w:pos="8820"/>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_Toc26677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.参选文件的提交方式、密封及其签署</w:t>
      </w:r>
      <w:r>
        <w:rPr>
          <w:sz w:val="24"/>
          <w:szCs w:val="18"/>
        </w:rPr>
        <w:tab/>
      </w:r>
      <w:r>
        <w:rPr>
          <w:sz w:val="24"/>
          <w:szCs w:val="18"/>
        </w:rPr>
        <w:fldChar w:fldCharType="begin"/>
      </w:r>
      <w:r>
        <w:rPr>
          <w:sz w:val="24"/>
          <w:szCs w:val="18"/>
        </w:rPr>
        <w:instrText xml:space="preserve"> PAGEREF _Toc26677 \h </w:instrText>
      </w:r>
      <w:r>
        <w:rPr>
          <w:sz w:val="24"/>
          <w:szCs w:val="18"/>
        </w:rPr>
        <w:fldChar w:fldCharType="separate"/>
      </w:r>
      <w:r>
        <w:rPr>
          <w:sz w:val="24"/>
          <w:szCs w:val="18"/>
        </w:rPr>
        <w:t>14</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0"/>
        <w:tabs>
          <w:tab w:val="right" w:leader="dot" w:pos="8820"/>
          <w:tab w:val="clear" w:pos="630"/>
          <w:tab w:val="clear" w:pos="9277"/>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_Toc29803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napToGrid w:val="0"/>
          <w:kern w:val="0"/>
          <w:sz w:val="24"/>
          <w:szCs w:val="28"/>
        </w:rPr>
        <w:t xml:space="preserve">第五部分 </w:t>
      </w:r>
      <w:r>
        <w:rPr>
          <w:rFonts w:hint="eastAsia" w:ascii="仿宋" w:hAnsi="仿宋" w:eastAsia="仿宋" w:cs="仿宋"/>
          <w:snapToGrid w:val="0"/>
          <w:kern w:val="0"/>
          <w:sz w:val="24"/>
          <w:szCs w:val="28"/>
          <w:highlight w:val="none"/>
        </w:rPr>
        <w:t>合同主要条款</w:t>
      </w:r>
      <w:r>
        <w:rPr>
          <w:sz w:val="24"/>
          <w:szCs w:val="18"/>
        </w:rPr>
        <w:tab/>
      </w:r>
      <w:r>
        <w:rPr>
          <w:sz w:val="24"/>
          <w:szCs w:val="18"/>
        </w:rPr>
        <w:fldChar w:fldCharType="begin"/>
      </w:r>
      <w:r>
        <w:rPr>
          <w:sz w:val="24"/>
          <w:szCs w:val="18"/>
        </w:rPr>
        <w:instrText xml:space="preserve"> PAGEREF _Toc29803 \h </w:instrText>
      </w:r>
      <w:r>
        <w:rPr>
          <w:sz w:val="24"/>
          <w:szCs w:val="18"/>
        </w:rPr>
        <w:fldChar w:fldCharType="separate"/>
      </w:r>
      <w:r>
        <w:rPr>
          <w:sz w:val="24"/>
          <w:szCs w:val="18"/>
        </w:rPr>
        <w:t>15</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0"/>
        <w:tabs>
          <w:tab w:val="right" w:leader="dot" w:pos="8820"/>
          <w:tab w:val="clear" w:pos="630"/>
          <w:tab w:val="clear" w:pos="9277"/>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_Toc17129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napToGrid w:val="0"/>
          <w:kern w:val="0"/>
          <w:sz w:val="24"/>
          <w:szCs w:val="24"/>
          <w:highlight w:val="none"/>
        </w:rPr>
        <w:t>附件一：</w:t>
      </w:r>
      <w:r>
        <w:rPr>
          <w:rFonts w:hint="eastAsia" w:ascii="仿宋" w:hAnsi="仿宋" w:eastAsia="仿宋" w:cs="仿宋"/>
          <w:snapToGrid w:val="0"/>
          <w:kern w:val="0"/>
          <w:sz w:val="24"/>
          <w:szCs w:val="24"/>
          <w:highlight w:val="none"/>
          <w:lang w:val="en-US" w:eastAsia="zh-CN"/>
        </w:rPr>
        <w:t>封面</w:t>
      </w:r>
      <w:r>
        <w:rPr>
          <w:sz w:val="24"/>
          <w:szCs w:val="18"/>
        </w:rPr>
        <w:tab/>
      </w:r>
      <w:r>
        <w:rPr>
          <w:sz w:val="24"/>
          <w:szCs w:val="18"/>
        </w:rPr>
        <w:fldChar w:fldCharType="begin"/>
      </w:r>
      <w:r>
        <w:rPr>
          <w:sz w:val="24"/>
          <w:szCs w:val="18"/>
        </w:rPr>
        <w:instrText xml:space="preserve"> PAGEREF _Toc17129 \h </w:instrText>
      </w:r>
      <w:r>
        <w:rPr>
          <w:sz w:val="24"/>
          <w:szCs w:val="18"/>
        </w:rPr>
        <w:fldChar w:fldCharType="separate"/>
      </w:r>
      <w:r>
        <w:rPr>
          <w:sz w:val="24"/>
          <w:szCs w:val="18"/>
        </w:rPr>
        <w:t>21</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0"/>
        <w:tabs>
          <w:tab w:val="right" w:leader="dot" w:pos="8820"/>
          <w:tab w:val="clear" w:pos="630"/>
          <w:tab w:val="clear" w:pos="9277"/>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_Toc18238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napToGrid w:val="0"/>
          <w:kern w:val="0"/>
          <w:sz w:val="24"/>
          <w:szCs w:val="24"/>
          <w:highlight w:val="none"/>
        </w:rPr>
        <w:t>附件</w:t>
      </w:r>
      <w:r>
        <w:rPr>
          <w:rFonts w:hint="eastAsia" w:ascii="仿宋" w:hAnsi="仿宋" w:eastAsia="仿宋" w:cs="仿宋"/>
          <w:snapToGrid w:val="0"/>
          <w:kern w:val="0"/>
          <w:sz w:val="24"/>
          <w:szCs w:val="24"/>
          <w:highlight w:val="none"/>
          <w:lang w:val="en-US" w:eastAsia="zh-CN"/>
        </w:rPr>
        <w:t>三</w:t>
      </w:r>
      <w:r>
        <w:rPr>
          <w:rFonts w:hint="eastAsia" w:ascii="仿宋" w:hAnsi="仿宋" w:eastAsia="仿宋" w:cs="仿宋"/>
          <w:snapToGrid w:val="0"/>
          <w:kern w:val="0"/>
          <w:sz w:val="24"/>
          <w:szCs w:val="24"/>
          <w:highlight w:val="none"/>
        </w:rPr>
        <w:t>：</w:t>
      </w:r>
      <w:r>
        <w:rPr>
          <w:rFonts w:hint="eastAsia" w:ascii="仿宋" w:hAnsi="仿宋" w:eastAsia="仿宋" w:cs="仿宋"/>
          <w:snapToGrid w:val="0"/>
          <w:kern w:val="0"/>
          <w:sz w:val="24"/>
          <w:szCs w:val="24"/>
          <w:highlight w:val="none"/>
          <w:lang w:eastAsia="zh-CN"/>
        </w:rPr>
        <w:t>参选人</w:t>
      </w:r>
      <w:r>
        <w:rPr>
          <w:rFonts w:hint="eastAsia" w:ascii="仿宋" w:hAnsi="仿宋" w:eastAsia="仿宋" w:cs="仿宋"/>
          <w:snapToGrid w:val="0"/>
          <w:kern w:val="0"/>
          <w:sz w:val="24"/>
          <w:szCs w:val="24"/>
          <w:highlight w:val="none"/>
        </w:rPr>
        <w:t>报价表</w:t>
      </w:r>
      <w:r>
        <w:rPr>
          <w:sz w:val="24"/>
          <w:szCs w:val="18"/>
        </w:rPr>
        <w:tab/>
      </w:r>
      <w:r>
        <w:rPr>
          <w:sz w:val="24"/>
          <w:szCs w:val="18"/>
        </w:rPr>
        <w:fldChar w:fldCharType="begin"/>
      </w:r>
      <w:r>
        <w:rPr>
          <w:sz w:val="24"/>
          <w:szCs w:val="18"/>
        </w:rPr>
        <w:instrText xml:space="preserve"> PAGEREF _Toc18238 \h </w:instrText>
      </w:r>
      <w:r>
        <w:rPr>
          <w:sz w:val="24"/>
          <w:szCs w:val="18"/>
        </w:rPr>
        <w:fldChar w:fldCharType="separate"/>
      </w:r>
      <w:r>
        <w:rPr>
          <w:sz w:val="24"/>
          <w:szCs w:val="18"/>
        </w:rPr>
        <w:t>23</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0"/>
        <w:tabs>
          <w:tab w:val="right" w:leader="dot" w:pos="8820"/>
          <w:tab w:val="clear" w:pos="630"/>
          <w:tab w:val="clear" w:pos="9277"/>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_Toc20290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：技术偏离表</w:t>
      </w:r>
      <w:r>
        <w:rPr>
          <w:sz w:val="24"/>
          <w:szCs w:val="18"/>
        </w:rPr>
        <w:tab/>
      </w:r>
      <w:r>
        <w:rPr>
          <w:sz w:val="24"/>
          <w:szCs w:val="18"/>
        </w:rPr>
        <w:fldChar w:fldCharType="begin"/>
      </w:r>
      <w:r>
        <w:rPr>
          <w:sz w:val="24"/>
          <w:szCs w:val="18"/>
        </w:rPr>
        <w:instrText xml:space="preserve"> PAGEREF _Toc20290 \h </w:instrText>
      </w:r>
      <w:r>
        <w:rPr>
          <w:sz w:val="24"/>
          <w:szCs w:val="18"/>
        </w:rPr>
        <w:fldChar w:fldCharType="separate"/>
      </w:r>
      <w:r>
        <w:rPr>
          <w:sz w:val="24"/>
          <w:szCs w:val="18"/>
        </w:rPr>
        <w:t>24</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0"/>
        <w:tabs>
          <w:tab w:val="right" w:leader="dot" w:pos="8820"/>
          <w:tab w:val="clear" w:pos="630"/>
          <w:tab w:val="clear" w:pos="9277"/>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_Toc2776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napToGrid w:val="0"/>
          <w:kern w:val="0"/>
          <w:sz w:val="24"/>
          <w:szCs w:val="24"/>
          <w:highlight w:val="none"/>
        </w:rPr>
        <w:t>附件</w:t>
      </w:r>
      <w:r>
        <w:rPr>
          <w:rFonts w:hint="eastAsia" w:ascii="仿宋" w:hAnsi="仿宋" w:eastAsia="仿宋" w:cs="仿宋"/>
          <w:snapToGrid w:val="0"/>
          <w:kern w:val="0"/>
          <w:sz w:val="24"/>
          <w:szCs w:val="24"/>
          <w:highlight w:val="none"/>
          <w:lang w:val="en-US" w:eastAsia="zh-CN"/>
        </w:rPr>
        <w:t>五</w:t>
      </w:r>
      <w:r>
        <w:rPr>
          <w:rFonts w:hint="eastAsia" w:ascii="仿宋" w:hAnsi="仿宋" w:eastAsia="仿宋" w:cs="仿宋"/>
          <w:snapToGrid w:val="0"/>
          <w:kern w:val="0"/>
          <w:sz w:val="24"/>
          <w:szCs w:val="24"/>
          <w:highlight w:val="none"/>
        </w:rPr>
        <w:t>：参选承诺函</w:t>
      </w:r>
      <w:r>
        <w:rPr>
          <w:sz w:val="24"/>
          <w:szCs w:val="18"/>
        </w:rPr>
        <w:tab/>
      </w:r>
      <w:r>
        <w:rPr>
          <w:sz w:val="24"/>
          <w:szCs w:val="18"/>
        </w:rPr>
        <w:fldChar w:fldCharType="begin"/>
      </w:r>
      <w:r>
        <w:rPr>
          <w:sz w:val="24"/>
          <w:szCs w:val="18"/>
        </w:rPr>
        <w:instrText xml:space="preserve"> PAGEREF _Toc2776 \h </w:instrText>
      </w:r>
      <w:r>
        <w:rPr>
          <w:sz w:val="24"/>
          <w:szCs w:val="18"/>
        </w:rPr>
        <w:fldChar w:fldCharType="separate"/>
      </w:r>
      <w:r>
        <w:rPr>
          <w:sz w:val="24"/>
          <w:szCs w:val="18"/>
        </w:rPr>
        <w:t>25</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pStyle w:val="20"/>
        <w:tabs>
          <w:tab w:val="right" w:leader="dot" w:pos="8820"/>
          <w:tab w:val="clear" w:pos="630"/>
          <w:tab w:val="clear" w:pos="9277"/>
        </w:tabs>
        <w:rPr>
          <w:sz w:val="24"/>
          <w:szCs w:val="18"/>
        </w:rPr>
      </w:pPr>
      <w:r>
        <w:rPr>
          <w:rFonts w:hint="eastAsia" w:ascii="仿宋" w:hAnsi="仿宋" w:eastAsia="仿宋" w:cs="仿宋"/>
          <w:color w:val="auto"/>
          <w:spacing w:val="1"/>
          <w:kern w:val="0"/>
          <w:position w:val="-2"/>
          <w:sz w:val="24"/>
          <w:szCs w:val="16"/>
          <w:highlight w:val="none"/>
        </w:rPr>
        <w:fldChar w:fldCharType="begin"/>
      </w:r>
      <w:r>
        <w:rPr>
          <w:rFonts w:hint="eastAsia" w:ascii="仿宋" w:hAnsi="仿宋" w:eastAsia="仿宋" w:cs="仿宋"/>
          <w:spacing w:val="1"/>
          <w:kern w:val="0"/>
          <w:position w:val="-2"/>
          <w:sz w:val="24"/>
          <w:szCs w:val="16"/>
          <w:highlight w:val="none"/>
        </w:rPr>
        <w:instrText xml:space="preserve"> HYPERLINK \l _Toc25890 </w:instrText>
      </w:r>
      <w:r>
        <w:rPr>
          <w:rFonts w:hint="eastAsia" w:ascii="仿宋" w:hAnsi="仿宋" w:eastAsia="仿宋" w:cs="仿宋"/>
          <w:spacing w:val="1"/>
          <w:kern w:val="0"/>
          <w:position w:val="-2"/>
          <w:sz w:val="24"/>
          <w:szCs w:val="16"/>
          <w:highlight w:val="none"/>
        </w:rPr>
        <w:fldChar w:fldCharType="separate"/>
      </w:r>
      <w:r>
        <w:rPr>
          <w:rFonts w:hint="eastAsia" w:ascii="仿宋" w:hAnsi="仿宋" w:eastAsia="仿宋" w:cs="仿宋"/>
          <w:snapToGrid w:val="0"/>
          <w:kern w:val="0"/>
          <w:sz w:val="24"/>
          <w:szCs w:val="24"/>
          <w:highlight w:val="none"/>
        </w:rPr>
        <w:t>附件</w:t>
      </w:r>
      <w:r>
        <w:rPr>
          <w:rFonts w:hint="eastAsia" w:ascii="仿宋" w:hAnsi="仿宋" w:eastAsia="仿宋" w:cs="仿宋"/>
          <w:snapToGrid w:val="0"/>
          <w:kern w:val="0"/>
          <w:sz w:val="24"/>
          <w:szCs w:val="24"/>
          <w:highlight w:val="none"/>
          <w:lang w:val="en-US" w:eastAsia="zh-CN"/>
        </w:rPr>
        <w:t>六</w:t>
      </w:r>
      <w:r>
        <w:rPr>
          <w:rFonts w:hint="eastAsia" w:ascii="仿宋" w:hAnsi="仿宋" w:eastAsia="仿宋" w:cs="仿宋"/>
          <w:snapToGrid w:val="0"/>
          <w:kern w:val="0"/>
          <w:sz w:val="24"/>
          <w:szCs w:val="24"/>
          <w:highlight w:val="none"/>
        </w:rPr>
        <w:t>：授权委托书</w:t>
      </w:r>
      <w:r>
        <w:rPr>
          <w:sz w:val="24"/>
          <w:szCs w:val="18"/>
        </w:rPr>
        <w:tab/>
      </w:r>
      <w:r>
        <w:rPr>
          <w:sz w:val="24"/>
          <w:szCs w:val="18"/>
        </w:rPr>
        <w:fldChar w:fldCharType="begin"/>
      </w:r>
      <w:r>
        <w:rPr>
          <w:sz w:val="24"/>
          <w:szCs w:val="18"/>
        </w:rPr>
        <w:instrText xml:space="preserve"> PAGEREF _Toc25890 \h </w:instrText>
      </w:r>
      <w:r>
        <w:rPr>
          <w:sz w:val="24"/>
          <w:szCs w:val="18"/>
        </w:rPr>
        <w:fldChar w:fldCharType="separate"/>
      </w:r>
      <w:r>
        <w:rPr>
          <w:sz w:val="24"/>
          <w:szCs w:val="18"/>
        </w:rPr>
        <w:t>26</w:t>
      </w:r>
      <w:r>
        <w:rPr>
          <w:sz w:val="24"/>
          <w:szCs w:val="18"/>
        </w:rPr>
        <w:fldChar w:fldCharType="end"/>
      </w:r>
      <w:r>
        <w:rPr>
          <w:rFonts w:hint="eastAsia" w:ascii="仿宋" w:hAnsi="仿宋" w:eastAsia="仿宋" w:cs="仿宋"/>
          <w:color w:val="auto"/>
          <w:spacing w:val="1"/>
          <w:kern w:val="0"/>
          <w:position w:val="-2"/>
          <w:sz w:val="24"/>
          <w:szCs w:val="16"/>
          <w:highlight w:val="none"/>
        </w:rPr>
        <w:fldChar w:fldCharType="end"/>
      </w:r>
    </w:p>
    <w:p>
      <w:pPr>
        <w:spacing w:line="360" w:lineRule="auto"/>
        <w:ind w:firstLine="4444" w:firstLineChars="2200"/>
        <w:rPr>
          <w:rFonts w:ascii="仿宋" w:hAnsi="仿宋" w:eastAsia="仿宋" w:cs="仿宋"/>
          <w:b/>
          <w:color w:val="auto"/>
          <w:spacing w:val="1"/>
          <w:kern w:val="0"/>
          <w:position w:val="-2"/>
          <w:sz w:val="24"/>
          <w:highlight w:val="none"/>
        </w:rPr>
      </w:pPr>
      <w:r>
        <w:rPr>
          <w:rFonts w:hint="eastAsia" w:ascii="仿宋" w:hAnsi="仿宋" w:eastAsia="仿宋" w:cs="仿宋"/>
          <w:color w:val="auto"/>
          <w:spacing w:val="1"/>
          <w:kern w:val="0"/>
          <w:position w:val="-2"/>
          <w:sz w:val="20"/>
          <w:szCs w:val="16"/>
          <w:highlight w:val="none"/>
        </w:rPr>
        <w:fldChar w:fldCharType="end"/>
      </w:r>
    </w:p>
    <w:p>
      <w:pPr>
        <w:spacing w:line="360" w:lineRule="auto"/>
        <w:ind w:firstLine="6160" w:firstLineChars="2200"/>
        <w:rPr>
          <w:rFonts w:ascii="仿宋" w:hAnsi="仿宋" w:eastAsia="仿宋" w:cs="仿宋"/>
          <w:color w:val="auto"/>
          <w:sz w:val="28"/>
          <w:szCs w:val="28"/>
          <w:highlight w:val="none"/>
        </w:rPr>
      </w:pPr>
    </w:p>
    <w:p>
      <w:pPr>
        <w:pStyle w:val="3"/>
        <w:snapToGrid w:val="0"/>
        <w:spacing w:before="0" w:line="360" w:lineRule="auto"/>
        <w:ind w:left="3107" w:hanging="3107"/>
        <w:jc w:val="center"/>
        <w:rPr>
          <w:rFonts w:ascii="仿宋" w:hAnsi="仿宋" w:eastAsia="仿宋" w:cs="仿宋"/>
          <w:snapToGrid w:val="0"/>
          <w:color w:val="auto"/>
          <w:kern w:val="0"/>
          <w:sz w:val="28"/>
          <w:szCs w:val="28"/>
          <w:highlight w:val="none"/>
        </w:rPr>
        <w:sectPr>
          <w:footerReference r:id="rId7" w:type="first"/>
          <w:footerReference r:id="rId6" w:type="default"/>
          <w:pgSz w:w="11906" w:h="16838"/>
          <w:pgMar w:top="1021" w:right="1466" w:bottom="623" w:left="1620" w:header="851" w:footer="992" w:gutter="0"/>
          <w:pgNumType w:fmt="decimal" w:start="1"/>
          <w:cols w:space="425" w:num="1"/>
          <w:titlePg/>
          <w:docGrid w:type="lines" w:linePitch="312" w:charSpace="0"/>
        </w:sectPr>
      </w:pPr>
      <w:bookmarkStart w:id="0" w:name="_Toc9374"/>
      <w:bookmarkStart w:id="1" w:name="_Toc13728"/>
    </w:p>
    <w:p>
      <w:pPr>
        <w:keepNext/>
        <w:keepLines/>
        <w:spacing w:before="340" w:after="330" w:line="360" w:lineRule="auto"/>
        <w:jc w:val="center"/>
        <w:outlineLvl w:val="0"/>
        <w:rPr>
          <w:rFonts w:hint="eastAsia" w:ascii="仿宋" w:hAnsi="仿宋" w:eastAsia="仿宋" w:cs="仿宋"/>
          <w:b/>
          <w:bCs/>
          <w:color w:val="000000"/>
          <w:kern w:val="44"/>
          <w:sz w:val="36"/>
          <w:szCs w:val="36"/>
          <w:highlight w:val="none"/>
          <w:lang w:eastAsia="zh-CN"/>
        </w:rPr>
      </w:pPr>
      <w:bookmarkStart w:id="2" w:name="_Toc29782"/>
      <w:bookmarkStart w:id="3" w:name="_Toc21592937"/>
      <w:bookmarkStart w:id="4" w:name="_Toc25255"/>
      <w:r>
        <w:rPr>
          <w:rFonts w:hint="eastAsia" w:ascii="仿宋" w:hAnsi="仿宋" w:eastAsia="仿宋" w:cs="仿宋"/>
          <w:b/>
          <w:bCs/>
          <w:color w:val="000000"/>
          <w:kern w:val="44"/>
          <w:sz w:val="36"/>
          <w:szCs w:val="36"/>
          <w:highlight w:val="none"/>
        </w:rPr>
        <w:t>比选</w:t>
      </w:r>
      <w:bookmarkEnd w:id="2"/>
      <w:bookmarkEnd w:id="3"/>
      <w:r>
        <w:rPr>
          <w:rFonts w:hint="eastAsia" w:ascii="仿宋" w:hAnsi="仿宋" w:eastAsia="仿宋" w:cs="仿宋"/>
          <w:b/>
          <w:bCs/>
          <w:color w:val="000000"/>
          <w:kern w:val="44"/>
          <w:sz w:val="36"/>
          <w:szCs w:val="36"/>
          <w:highlight w:val="none"/>
          <w:lang w:val="en-US" w:eastAsia="zh-CN"/>
        </w:rPr>
        <w:t>公告</w:t>
      </w:r>
      <w:bookmarkEnd w:id="4"/>
    </w:p>
    <w:p>
      <w:pPr>
        <w:rPr>
          <w:color w:val="auto"/>
          <w:sz w:val="28"/>
          <w:szCs w:val="20"/>
          <w:highlight w:val="none"/>
        </w:rPr>
      </w:pPr>
    </w:p>
    <w:p>
      <w:pPr>
        <w:tabs>
          <w:tab w:val="left" w:pos="1050"/>
          <w:tab w:val="left" w:pos="1470"/>
        </w:tabs>
        <w:spacing w:line="360" w:lineRule="auto"/>
        <w:ind w:left="-2" w:leftChars="-1" w:firstLine="560" w:firstLineChars="200"/>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u w:val="single"/>
          <w:lang w:val="en-US" w:eastAsia="zh-CN"/>
        </w:rPr>
        <w:t>各潜在供应商：</w:t>
      </w:r>
    </w:p>
    <w:p>
      <w:pPr>
        <w:tabs>
          <w:tab w:val="left" w:pos="1050"/>
          <w:tab w:val="left" w:pos="1470"/>
        </w:tabs>
        <w:spacing w:line="360" w:lineRule="auto"/>
        <w:ind w:left="-2" w:leftChars="-1"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重庆机电控股集团机电工程技术有限公司现面向社会公开征集</w:t>
      </w:r>
      <w:r>
        <w:rPr>
          <w:rFonts w:hint="eastAsia" w:ascii="仿宋" w:hAnsi="仿宋" w:eastAsia="仿宋" w:cs="仿宋"/>
          <w:color w:val="auto"/>
          <w:sz w:val="28"/>
          <w:szCs w:val="28"/>
          <w:highlight w:val="none"/>
          <w:lang w:eastAsia="zh-CN"/>
        </w:rPr>
        <w:t>重庆轨道交通</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号线二期工程（兴科大道～花石沟）</w:t>
      </w:r>
      <w:r>
        <w:rPr>
          <w:rFonts w:hint="eastAsia" w:ascii="仿宋" w:hAnsi="仿宋" w:eastAsia="仿宋" w:cs="仿宋"/>
          <w:color w:val="auto"/>
          <w:sz w:val="28"/>
          <w:szCs w:val="28"/>
          <w:highlight w:val="none"/>
        </w:rPr>
        <w:t>风水电系统</w:t>
      </w:r>
      <w:r>
        <w:rPr>
          <w:rFonts w:hint="eastAsia" w:ascii="仿宋" w:hAnsi="仿宋" w:eastAsia="仿宋" w:cs="仿宋"/>
          <w:bCs/>
          <w:color w:val="000000"/>
          <w:sz w:val="28"/>
          <w:szCs w:val="28"/>
          <w:highlight w:val="none"/>
          <w:lang w:val="en-US" w:eastAsia="zh-CN"/>
        </w:rPr>
        <w:t>内外涂钢管</w:t>
      </w:r>
      <w:r>
        <w:rPr>
          <w:rFonts w:hint="eastAsia" w:ascii="仿宋" w:hAnsi="仿宋" w:eastAsia="仿宋" w:cs="仿宋"/>
          <w:bCs/>
          <w:color w:val="000000"/>
          <w:sz w:val="28"/>
          <w:szCs w:val="28"/>
          <w:highlight w:val="none"/>
        </w:rPr>
        <w:t>的合格供应商，欢迎具有良好经营业绩、实力雄厚、且有诚意的供应商踊跃报名</w:t>
      </w:r>
      <w:r>
        <w:rPr>
          <w:rFonts w:hint="eastAsia" w:ascii="仿宋" w:hAnsi="仿宋" w:eastAsia="仿宋" w:cs="仿宋"/>
          <w:bCs/>
          <w:color w:val="000000"/>
          <w:sz w:val="28"/>
          <w:szCs w:val="28"/>
          <w:highlight w:val="none"/>
          <w:lang w:val="en-US" w:eastAsia="zh-CN"/>
        </w:rPr>
        <w:t>参与比选</w:t>
      </w:r>
      <w:r>
        <w:rPr>
          <w:rFonts w:hint="eastAsia" w:ascii="仿宋" w:hAnsi="仿宋" w:eastAsia="仿宋" w:cs="仿宋"/>
          <w:bCs/>
          <w:color w:val="000000"/>
          <w:sz w:val="28"/>
          <w:szCs w:val="28"/>
          <w:highlight w:val="none"/>
        </w:rPr>
        <w:t>。现将有关具体事宜告知如下：</w:t>
      </w:r>
    </w:p>
    <w:p>
      <w:pPr>
        <w:numPr>
          <w:ilvl w:val="0"/>
          <w:numId w:val="0"/>
        </w:numPr>
        <w:tabs>
          <w:tab w:val="left" w:pos="1050"/>
          <w:tab w:val="left" w:pos="1470"/>
        </w:tabs>
        <w:spacing w:line="360" w:lineRule="auto"/>
        <w:ind w:leftChars="199"/>
        <w:jc w:val="left"/>
        <w:rPr>
          <w:rFonts w:hint="eastAsia" w:ascii="仿宋" w:hAnsi="仿宋" w:eastAsia="仿宋" w:cs="仿宋"/>
          <w:b/>
          <w:bCs w:val="0"/>
          <w:color w:val="000000"/>
          <w:sz w:val="28"/>
          <w:szCs w:val="28"/>
          <w:highlight w:val="none"/>
          <w:lang w:val="en-US" w:eastAsia="zh-CN"/>
        </w:rPr>
      </w:pPr>
      <w:r>
        <w:rPr>
          <w:rFonts w:hint="eastAsia" w:ascii="仿宋" w:hAnsi="仿宋" w:eastAsia="仿宋" w:cs="仿宋"/>
          <w:b/>
          <w:bCs w:val="0"/>
          <w:color w:val="000000"/>
          <w:sz w:val="28"/>
          <w:szCs w:val="28"/>
          <w:highlight w:val="none"/>
          <w:lang w:val="en-US" w:eastAsia="zh-CN"/>
        </w:rPr>
        <w:t>1、项目概况及比选范围：</w:t>
      </w:r>
    </w:p>
    <w:p>
      <w:pPr>
        <w:spacing w:line="360" w:lineRule="auto"/>
        <w:ind w:firstLine="607" w:firstLineChars="217"/>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eastAsia="zh-CN"/>
        </w:rPr>
        <w:t>重庆轨道交通</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号线二期工程（兴科大道～花石沟）</w:t>
      </w:r>
      <w:r>
        <w:rPr>
          <w:rFonts w:hint="eastAsia" w:ascii="仿宋" w:hAnsi="仿宋" w:eastAsia="仿宋" w:cs="仿宋"/>
          <w:color w:val="auto"/>
          <w:sz w:val="28"/>
          <w:szCs w:val="28"/>
          <w:highlight w:val="none"/>
        </w:rPr>
        <w:t>风水电系统</w:t>
      </w:r>
      <w:r>
        <w:rPr>
          <w:rFonts w:hint="eastAsia" w:ascii="仿宋" w:hAnsi="仿宋" w:eastAsia="仿宋" w:cs="仿宋"/>
          <w:color w:val="auto"/>
          <w:sz w:val="28"/>
          <w:szCs w:val="28"/>
          <w:highlight w:val="none"/>
          <w:lang w:val="en-US" w:eastAsia="zh-CN"/>
        </w:rPr>
        <w:t>内外涂钢管采购</w:t>
      </w:r>
      <w:r>
        <w:rPr>
          <w:rFonts w:hint="eastAsia" w:ascii="仿宋" w:hAnsi="仿宋" w:eastAsia="仿宋" w:cs="仿宋"/>
          <w:color w:val="auto"/>
          <w:sz w:val="28"/>
          <w:szCs w:val="28"/>
          <w:highlight w:val="none"/>
        </w:rPr>
        <w:t>。</w:t>
      </w:r>
    </w:p>
    <w:p>
      <w:pPr>
        <w:spacing w:line="360" w:lineRule="auto"/>
        <w:ind w:firstLine="607" w:firstLineChars="217"/>
        <w:rPr>
          <w:rFonts w:hint="eastAsia" w:ascii="仿宋" w:hAnsi="仿宋" w:eastAsia="仿宋" w:cs="仿宋"/>
          <w:bCs/>
          <w:color w:val="000000"/>
          <w:sz w:val="28"/>
          <w:szCs w:val="28"/>
          <w:highlight w:val="none"/>
          <w:lang w:val="en-US" w:eastAsia="zh-CN"/>
        </w:rPr>
      </w:pP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lang w:val="en-US" w:eastAsia="zh-CN"/>
        </w:rPr>
        <w:t>交货地点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重庆轨道交通</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号线二期工程各站点（</w:t>
      </w:r>
      <w:r>
        <w:rPr>
          <w:rFonts w:hint="eastAsia" w:ascii="仿宋" w:hAnsi="仿宋" w:eastAsia="仿宋" w:cs="仿宋"/>
          <w:color w:val="auto"/>
          <w:sz w:val="28"/>
          <w:szCs w:val="28"/>
          <w:highlight w:val="none"/>
          <w:lang w:val="en-US" w:eastAsia="zh-CN"/>
        </w:rPr>
        <w:t>车板上交货</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numPr>
          <w:ilvl w:val="0"/>
          <w:numId w:val="0"/>
        </w:numPr>
        <w:tabs>
          <w:tab w:val="left" w:pos="1050"/>
          <w:tab w:val="left" w:pos="1470"/>
        </w:tabs>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bCs/>
          <w:color w:val="000000"/>
          <w:sz w:val="28"/>
          <w:szCs w:val="28"/>
          <w:highlight w:val="none"/>
          <w:lang w:val="en-US" w:eastAsia="zh-CN"/>
        </w:rPr>
        <w:t>1.3比选范围：包括</w:t>
      </w:r>
      <w:r>
        <w:rPr>
          <w:rFonts w:hint="eastAsia" w:ascii="仿宋" w:hAnsi="仿宋" w:eastAsia="仿宋" w:cs="仿宋"/>
          <w:color w:val="auto"/>
          <w:sz w:val="28"/>
          <w:szCs w:val="28"/>
          <w:highlight w:val="none"/>
          <w:lang w:eastAsia="zh-CN"/>
        </w:rPr>
        <w:t>重庆轨道交通</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号线二期工程</w:t>
      </w:r>
      <w:r>
        <w:rPr>
          <w:rFonts w:hint="eastAsia" w:ascii="仿宋" w:hAnsi="仿宋" w:eastAsia="仿宋" w:cs="仿宋"/>
          <w:color w:val="auto"/>
          <w:sz w:val="28"/>
          <w:szCs w:val="28"/>
          <w:highlight w:val="none"/>
          <w:lang w:val="en-US" w:eastAsia="zh-CN"/>
        </w:rPr>
        <w:t>内外涂钢管的供货及服务等所有工作内容，具体详见比选人提供的比选文件。</w:t>
      </w:r>
    </w:p>
    <w:p>
      <w:pPr>
        <w:numPr>
          <w:ilvl w:val="0"/>
          <w:numId w:val="0"/>
        </w:numPr>
        <w:tabs>
          <w:tab w:val="left" w:pos="1050"/>
          <w:tab w:val="left" w:pos="1470"/>
        </w:tabs>
        <w:spacing w:line="360" w:lineRule="auto"/>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1.4比选限价：</w:t>
      </w:r>
      <w:r>
        <w:rPr>
          <w:rFonts w:hint="eastAsia" w:ascii="仿宋" w:hAnsi="仿宋" w:eastAsia="仿宋" w:cs="仿宋"/>
          <w:color w:val="auto"/>
          <w:sz w:val="28"/>
          <w:szCs w:val="28"/>
          <w:highlight w:val="none"/>
          <w:u w:val="single"/>
          <w:lang w:val="en-US" w:eastAsia="zh-CN"/>
        </w:rPr>
        <w:t xml:space="preserve"> 2542920.00 </w:t>
      </w:r>
      <w:r>
        <w:rPr>
          <w:rFonts w:hint="eastAsia" w:ascii="仿宋" w:hAnsi="仿宋" w:eastAsia="仿宋" w:cs="仿宋"/>
          <w:color w:val="auto"/>
          <w:sz w:val="28"/>
          <w:szCs w:val="28"/>
          <w:highlight w:val="none"/>
          <w:lang w:val="en-US" w:eastAsia="zh-CN"/>
        </w:rPr>
        <w:t>元。</w:t>
      </w:r>
    </w:p>
    <w:p>
      <w:pPr>
        <w:numPr>
          <w:ilvl w:val="0"/>
          <w:numId w:val="0"/>
        </w:numPr>
        <w:tabs>
          <w:tab w:val="left" w:pos="1050"/>
          <w:tab w:val="left" w:pos="1470"/>
        </w:tabs>
        <w:spacing w:line="360" w:lineRule="auto"/>
        <w:ind w:leftChars="199"/>
        <w:jc w:val="left"/>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 xml:space="preserve"> 1.5供货周期：15日历天交货（具体排产时间以比选人书面通知为准）</w:t>
      </w:r>
    </w:p>
    <w:p>
      <w:pPr>
        <w:numPr>
          <w:ilvl w:val="0"/>
          <w:numId w:val="0"/>
        </w:numPr>
        <w:tabs>
          <w:tab w:val="left" w:pos="1050"/>
          <w:tab w:val="left" w:pos="1470"/>
        </w:tabs>
        <w:spacing w:line="360" w:lineRule="auto"/>
        <w:ind w:leftChars="199"/>
        <w:jc w:val="left"/>
        <w:rPr>
          <w:rFonts w:hint="default" w:ascii="仿宋" w:hAnsi="仿宋" w:eastAsia="仿宋" w:cs="仿宋"/>
          <w:b/>
          <w:bCs w:val="0"/>
          <w:color w:val="000000"/>
          <w:sz w:val="28"/>
          <w:szCs w:val="28"/>
          <w:highlight w:val="none"/>
          <w:lang w:val="en-US" w:eastAsia="zh-CN"/>
        </w:rPr>
      </w:pPr>
      <w:r>
        <w:rPr>
          <w:rFonts w:hint="eastAsia" w:ascii="仿宋" w:hAnsi="仿宋" w:eastAsia="仿宋" w:cs="仿宋"/>
          <w:b/>
          <w:bCs w:val="0"/>
          <w:color w:val="000000"/>
          <w:sz w:val="28"/>
          <w:szCs w:val="28"/>
          <w:highlight w:val="none"/>
          <w:lang w:val="en-US" w:eastAsia="zh-CN"/>
        </w:rPr>
        <w:t>2、参选人资格要求</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 须提供其拥有增值税一般纳税人资格的证明文件，提供以下①、②、③、④项之一证明文件均可：</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①《增值税一般纳税人资格登记表》或《一般纳税人资格证书》复印件；</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②加盖“增值税一般纳税人”章的《税务登记证》副本复印件；</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③已办理“三证合一”的企业需提供由其主管国税机关出具的一般纳税人税务事项通知书复印件；</w:t>
      </w:r>
    </w:p>
    <w:p>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④税务机关官方网站上的查询结果截图或税务机关出具的其他证明材料。</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2.2参选人需提供2018年、2019年、2020年近三年的资产负债表、利润表、现金流量表，且企业财务状况不亏损。</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 2017年1月1日起至今，参选人应提供至少1条及以上轨道交通工程项目内外涂环氧复合钢管供货业绩，且业绩合同金额不低于100万元。须提供业绩合同复印件加盖参选单位鲜公章或其他业绩证明材料。</w:t>
      </w:r>
    </w:p>
    <w:p>
      <w:pPr>
        <w:tabs>
          <w:tab w:val="left" w:pos="1050"/>
          <w:tab w:val="left" w:pos="1470"/>
        </w:tabs>
        <w:spacing w:line="360" w:lineRule="auto"/>
        <w:ind w:left="-2" w:leftChars="-1" w:firstLine="562" w:firstLineChars="200"/>
        <w:jc w:val="left"/>
        <w:rPr>
          <w:rFonts w:hint="default" w:ascii="仿宋" w:hAnsi="仿宋" w:eastAsia="仿宋" w:cs="仿宋"/>
          <w:b/>
          <w:bCs w:val="0"/>
          <w:color w:val="000000"/>
          <w:sz w:val="28"/>
          <w:szCs w:val="28"/>
          <w:highlight w:val="none"/>
          <w:lang w:val="en-US" w:eastAsia="zh-CN"/>
        </w:rPr>
      </w:pPr>
      <w:r>
        <w:rPr>
          <w:rFonts w:hint="eastAsia" w:ascii="仿宋" w:hAnsi="仿宋" w:eastAsia="仿宋" w:cs="仿宋"/>
          <w:b/>
          <w:bCs w:val="0"/>
          <w:color w:val="000000"/>
          <w:sz w:val="28"/>
          <w:szCs w:val="28"/>
          <w:highlight w:val="none"/>
          <w:lang w:val="en-US" w:eastAsia="zh-CN"/>
        </w:rPr>
        <w:t>3.比选文件的获取</w:t>
      </w:r>
    </w:p>
    <w:p>
      <w:pPr>
        <w:tabs>
          <w:tab w:val="left" w:pos="1050"/>
          <w:tab w:val="left" w:pos="1470"/>
        </w:tabs>
        <w:spacing w:line="360" w:lineRule="auto"/>
        <w:ind w:left="-2" w:leftChars="-1" w:firstLine="560" w:firstLineChars="200"/>
        <w:jc w:val="left"/>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凡有意参加比选者，请于</w:t>
      </w:r>
      <w:r>
        <w:rPr>
          <w:rFonts w:hint="eastAsia" w:ascii="仿宋" w:hAnsi="仿宋" w:eastAsia="仿宋" w:cs="仿宋"/>
          <w:bCs/>
          <w:color w:val="000000"/>
          <w:sz w:val="28"/>
          <w:szCs w:val="28"/>
          <w:highlight w:val="none"/>
          <w:u w:val="single"/>
        </w:rPr>
        <w:t xml:space="preserve"> 20</w:t>
      </w:r>
      <w:r>
        <w:rPr>
          <w:rFonts w:hint="eastAsia" w:ascii="仿宋" w:hAnsi="仿宋" w:eastAsia="仿宋" w:cs="仿宋"/>
          <w:bCs/>
          <w:color w:val="000000"/>
          <w:sz w:val="28"/>
          <w:szCs w:val="28"/>
          <w:highlight w:val="none"/>
          <w:u w:val="single"/>
          <w:lang w:val="en-US" w:eastAsia="zh-CN"/>
        </w:rPr>
        <w:t>22</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年</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u w:val="single"/>
          <w:lang w:val="en-US" w:eastAsia="zh-CN"/>
        </w:rPr>
        <w:t>1</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lang w:val="en-US" w:eastAsia="zh-CN"/>
        </w:rPr>
        <w:t xml:space="preserve"> 11</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日</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lang w:val="en-US" w:eastAsia="zh-CN"/>
        </w:rPr>
        <w:t>北京时间</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lang w:val="en-US" w:eastAsia="zh-CN"/>
        </w:rPr>
        <w:t>在“www.cme-cq.com”下载比选文件、图纸、清单、补充资料等全部内容。</w:t>
      </w:r>
    </w:p>
    <w:p>
      <w:pPr>
        <w:tabs>
          <w:tab w:val="left" w:pos="1050"/>
          <w:tab w:val="left" w:pos="1470"/>
        </w:tabs>
        <w:spacing w:line="360" w:lineRule="auto"/>
        <w:ind w:left="-2" w:leftChars="-1" w:firstLine="562" w:firstLineChars="200"/>
        <w:jc w:val="left"/>
        <w:rPr>
          <w:rFonts w:hint="default" w:ascii="仿宋" w:hAnsi="仿宋" w:eastAsia="仿宋" w:cs="仿宋"/>
          <w:b/>
          <w:bCs w:val="0"/>
          <w:color w:val="000000"/>
          <w:sz w:val="28"/>
          <w:szCs w:val="28"/>
          <w:highlight w:val="none"/>
          <w:lang w:val="en-US" w:eastAsia="zh-CN"/>
        </w:rPr>
      </w:pPr>
      <w:r>
        <w:rPr>
          <w:rFonts w:hint="eastAsia" w:ascii="仿宋" w:hAnsi="仿宋" w:eastAsia="仿宋" w:cs="仿宋"/>
          <w:b/>
          <w:bCs w:val="0"/>
          <w:color w:val="000000"/>
          <w:sz w:val="28"/>
          <w:szCs w:val="28"/>
          <w:highlight w:val="none"/>
          <w:lang w:val="en-US" w:eastAsia="zh-CN"/>
        </w:rPr>
        <w:t>4.参选文件的递交</w:t>
      </w:r>
    </w:p>
    <w:p>
      <w:pPr>
        <w:tabs>
          <w:tab w:val="left" w:pos="1050"/>
          <w:tab w:val="left" w:pos="1470"/>
        </w:tabs>
        <w:spacing w:line="360" w:lineRule="auto"/>
        <w:ind w:firstLine="560" w:firstLineChars="200"/>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4.1参选文件递交截止时间</w:t>
      </w:r>
      <w:r>
        <w:rPr>
          <w:rFonts w:hint="eastAsia" w:ascii="仿宋" w:hAnsi="仿宋" w:eastAsia="仿宋" w:cs="仿宋"/>
          <w:bCs/>
          <w:color w:val="000000"/>
          <w:sz w:val="28"/>
          <w:szCs w:val="28"/>
          <w:highlight w:val="none"/>
          <w:u w:val="single"/>
        </w:rPr>
        <w:t>20</w:t>
      </w:r>
      <w:r>
        <w:rPr>
          <w:rFonts w:hint="eastAsia" w:ascii="仿宋" w:hAnsi="仿宋" w:eastAsia="仿宋" w:cs="仿宋"/>
          <w:bCs/>
          <w:color w:val="000000"/>
          <w:sz w:val="28"/>
          <w:szCs w:val="28"/>
          <w:highlight w:val="none"/>
          <w:u w:val="single"/>
          <w:lang w:val="en-US" w:eastAsia="zh-CN"/>
        </w:rPr>
        <w:t>22</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年</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u w:val="single"/>
          <w:lang w:val="en-US" w:eastAsia="zh-CN"/>
        </w:rPr>
        <w:t>1</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lang w:val="en-US" w:eastAsia="zh-CN"/>
        </w:rPr>
        <w:t xml:space="preserve"> 18</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日</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u w:val="single"/>
          <w:lang w:val="en-US" w:eastAsia="zh-CN"/>
        </w:rPr>
        <w:t>11：00</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时</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lang w:val="en-US" w:eastAsia="zh-CN"/>
        </w:rPr>
        <w:t>北京时间</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地点：重庆市北部新区黄山大道中段信达国际A座17</w:t>
      </w:r>
      <w:r>
        <w:rPr>
          <w:rFonts w:hint="eastAsia" w:ascii="仿宋" w:hAnsi="仿宋" w:eastAsia="仿宋" w:cs="仿宋"/>
          <w:bCs/>
          <w:color w:val="000000"/>
          <w:sz w:val="28"/>
          <w:szCs w:val="28"/>
          <w:highlight w:val="none"/>
          <w:lang w:val="en-US" w:eastAsia="zh-CN"/>
        </w:rPr>
        <w:t>楼1715室。</w:t>
      </w:r>
    </w:p>
    <w:p>
      <w:pPr>
        <w:tabs>
          <w:tab w:val="left" w:pos="1050"/>
          <w:tab w:val="left" w:pos="1470"/>
        </w:tabs>
        <w:spacing w:line="360" w:lineRule="auto"/>
        <w:ind w:firstLine="560" w:firstLineChars="200"/>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4.2逾期送达的或者未送达指定地点的参选文件，比选人不予受理。</w:t>
      </w:r>
    </w:p>
    <w:p>
      <w:pPr>
        <w:tabs>
          <w:tab w:val="left" w:pos="1050"/>
          <w:tab w:val="left" w:pos="1470"/>
        </w:tabs>
        <w:spacing w:line="360" w:lineRule="auto"/>
        <w:ind w:left="-2" w:leftChars="-1" w:firstLine="562" w:firstLineChars="200"/>
        <w:jc w:val="left"/>
        <w:rPr>
          <w:rFonts w:hint="eastAsia" w:ascii="仿宋" w:hAnsi="仿宋" w:eastAsia="仿宋" w:cs="仿宋"/>
          <w:b/>
          <w:bCs w:val="0"/>
          <w:color w:val="000000"/>
          <w:sz w:val="28"/>
          <w:szCs w:val="28"/>
          <w:highlight w:val="none"/>
          <w:lang w:val="en-US" w:eastAsia="zh-CN"/>
        </w:rPr>
      </w:pPr>
      <w:r>
        <w:rPr>
          <w:rFonts w:hint="eastAsia" w:ascii="仿宋" w:hAnsi="仿宋" w:eastAsia="仿宋" w:cs="仿宋"/>
          <w:b/>
          <w:bCs w:val="0"/>
          <w:color w:val="000000"/>
          <w:sz w:val="28"/>
          <w:szCs w:val="28"/>
          <w:highlight w:val="none"/>
          <w:lang w:val="en-US" w:eastAsia="zh-CN"/>
        </w:rPr>
        <w:t>5.对参选人的纪律要求</w:t>
      </w:r>
    </w:p>
    <w:p>
      <w:pPr>
        <w:numPr>
          <w:ilvl w:val="0"/>
          <w:numId w:val="0"/>
        </w:numPr>
        <w:tabs>
          <w:tab w:val="left" w:pos="1050"/>
          <w:tab w:val="left" w:pos="1470"/>
        </w:tabs>
        <w:spacing w:line="360" w:lineRule="auto"/>
        <w:ind w:firstLine="560" w:firstLineChars="200"/>
        <w:rPr>
          <w:rFonts w:hint="eastAsia" w:ascii="仿宋" w:hAnsi="仿宋" w:eastAsia="仿宋" w:cs="仿宋"/>
          <w:b/>
          <w:bCs w:val="0"/>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参选人</w:t>
      </w:r>
      <w:r>
        <w:rPr>
          <w:rFonts w:hint="default" w:ascii="仿宋" w:hAnsi="仿宋" w:eastAsia="仿宋" w:cs="仿宋"/>
          <w:bCs/>
          <w:color w:val="000000"/>
          <w:sz w:val="28"/>
          <w:szCs w:val="28"/>
          <w:highlight w:val="none"/>
          <w:lang w:val="en-US" w:eastAsia="zh-CN"/>
        </w:rPr>
        <w:t>不得相互串通或者与</w:t>
      </w:r>
      <w:r>
        <w:rPr>
          <w:rFonts w:hint="eastAsia" w:ascii="仿宋" w:hAnsi="仿宋" w:eastAsia="仿宋" w:cs="仿宋"/>
          <w:bCs/>
          <w:color w:val="000000"/>
          <w:sz w:val="28"/>
          <w:szCs w:val="28"/>
          <w:highlight w:val="none"/>
          <w:lang w:val="en-US" w:eastAsia="zh-CN"/>
        </w:rPr>
        <w:t>比选</w:t>
      </w:r>
      <w:r>
        <w:rPr>
          <w:rFonts w:hint="default" w:ascii="仿宋" w:hAnsi="仿宋" w:eastAsia="仿宋" w:cs="仿宋"/>
          <w:bCs/>
          <w:color w:val="000000"/>
          <w:sz w:val="28"/>
          <w:szCs w:val="28"/>
          <w:highlight w:val="none"/>
          <w:lang w:val="en-US" w:eastAsia="zh-CN"/>
        </w:rPr>
        <w:t>人串通，不得向</w:t>
      </w:r>
      <w:r>
        <w:rPr>
          <w:rFonts w:hint="eastAsia" w:ascii="仿宋" w:hAnsi="仿宋" w:eastAsia="仿宋" w:cs="仿宋"/>
          <w:bCs/>
          <w:color w:val="000000"/>
          <w:sz w:val="28"/>
          <w:szCs w:val="28"/>
          <w:highlight w:val="none"/>
          <w:lang w:val="en-US" w:eastAsia="zh-CN"/>
        </w:rPr>
        <w:t>比选</w:t>
      </w:r>
      <w:r>
        <w:rPr>
          <w:rFonts w:hint="default" w:ascii="仿宋" w:hAnsi="仿宋" w:eastAsia="仿宋" w:cs="仿宋"/>
          <w:bCs/>
          <w:color w:val="000000"/>
          <w:sz w:val="28"/>
          <w:szCs w:val="28"/>
          <w:highlight w:val="none"/>
          <w:lang w:val="en-US" w:eastAsia="zh-CN"/>
        </w:rPr>
        <w:t>人或者</w:t>
      </w:r>
      <w:r>
        <w:rPr>
          <w:rFonts w:hint="eastAsia" w:ascii="仿宋" w:hAnsi="仿宋" w:eastAsia="仿宋" w:cs="仿宋"/>
          <w:bCs/>
          <w:color w:val="000000"/>
          <w:sz w:val="28"/>
          <w:szCs w:val="28"/>
          <w:highlight w:val="none"/>
          <w:lang w:val="en-US" w:eastAsia="zh-CN"/>
        </w:rPr>
        <w:t>评审小组</w:t>
      </w:r>
      <w:r>
        <w:rPr>
          <w:rFonts w:hint="default" w:ascii="仿宋" w:hAnsi="仿宋" w:eastAsia="仿宋" w:cs="仿宋"/>
          <w:bCs/>
          <w:color w:val="000000"/>
          <w:sz w:val="28"/>
          <w:szCs w:val="28"/>
          <w:highlight w:val="none"/>
          <w:lang w:val="en-US" w:eastAsia="zh-CN"/>
        </w:rPr>
        <w:t>成员行贿谋取中</w:t>
      </w:r>
      <w:r>
        <w:rPr>
          <w:rFonts w:hint="eastAsia" w:ascii="仿宋" w:hAnsi="仿宋" w:eastAsia="仿宋" w:cs="仿宋"/>
          <w:bCs/>
          <w:color w:val="000000"/>
          <w:sz w:val="28"/>
          <w:szCs w:val="28"/>
          <w:highlight w:val="none"/>
          <w:lang w:val="en-US" w:eastAsia="zh-CN"/>
        </w:rPr>
        <w:t>选</w:t>
      </w:r>
      <w:r>
        <w:rPr>
          <w:rFonts w:hint="default" w:ascii="仿宋" w:hAnsi="仿宋" w:eastAsia="仿宋" w:cs="仿宋"/>
          <w:bCs/>
          <w:color w:val="000000"/>
          <w:sz w:val="28"/>
          <w:szCs w:val="28"/>
          <w:highlight w:val="none"/>
          <w:lang w:val="en-US" w:eastAsia="zh-CN"/>
        </w:rPr>
        <w:t>，不得以他人名义</w:t>
      </w:r>
      <w:r>
        <w:rPr>
          <w:rFonts w:hint="eastAsia" w:ascii="仿宋" w:hAnsi="仿宋" w:eastAsia="仿宋" w:cs="仿宋"/>
          <w:bCs/>
          <w:color w:val="000000"/>
          <w:sz w:val="28"/>
          <w:szCs w:val="28"/>
          <w:highlight w:val="none"/>
          <w:lang w:val="en-US" w:eastAsia="zh-CN"/>
        </w:rPr>
        <w:t>参选</w:t>
      </w:r>
      <w:r>
        <w:rPr>
          <w:rFonts w:hint="default" w:ascii="仿宋" w:hAnsi="仿宋" w:eastAsia="仿宋" w:cs="仿宋"/>
          <w:bCs/>
          <w:color w:val="000000"/>
          <w:sz w:val="28"/>
          <w:szCs w:val="28"/>
          <w:highlight w:val="none"/>
          <w:lang w:val="en-US" w:eastAsia="zh-CN"/>
        </w:rPr>
        <w:t>或者以其他方式弄虚作假骗取中</w:t>
      </w:r>
      <w:r>
        <w:rPr>
          <w:rFonts w:hint="eastAsia" w:ascii="仿宋" w:hAnsi="仿宋" w:eastAsia="仿宋" w:cs="仿宋"/>
          <w:bCs/>
          <w:color w:val="000000"/>
          <w:sz w:val="28"/>
          <w:szCs w:val="28"/>
          <w:highlight w:val="none"/>
          <w:lang w:val="en-US" w:eastAsia="zh-CN"/>
        </w:rPr>
        <w:t>选</w:t>
      </w:r>
      <w:r>
        <w:rPr>
          <w:rFonts w:hint="default" w:ascii="仿宋" w:hAnsi="仿宋" w:eastAsia="仿宋" w:cs="仿宋"/>
          <w:bCs/>
          <w:color w:val="000000"/>
          <w:sz w:val="28"/>
          <w:szCs w:val="28"/>
          <w:highlight w:val="none"/>
          <w:lang w:val="en-US" w:eastAsia="zh-CN"/>
        </w:rPr>
        <w:t>；</w:t>
      </w:r>
      <w:r>
        <w:rPr>
          <w:rFonts w:hint="eastAsia" w:ascii="仿宋" w:hAnsi="仿宋" w:eastAsia="仿宋" w:cs="仿宋"/>
          <w:bCs/>
          <w:color w:val="000000"/>
          <w:sz w:val="28"/>
          <w:szCs w:val="28"/>
          <w:highlight w:val="none"/>
          <w:lang w:val="en-US" w:eastAsia="zh-CN"/>
        </w:rPr>
        <w:t>一经核实取消参选人资格。</w:t>
      </w:r>
    </w:p>
    <w:p>
      <w:pPr>
        <w:tabs>
          <w:tab w:val="left" w:pos="1050"/>
          <w:tab w:val="left" w:pos="1470"/>
        </w:tabs>
        <w:spacing w:line="360" w:lineRule="auto"/>
        <w:ind w:firstLine="562" w:firstLineChars="200"/>
        <w:rPr>
          <w:rFonts w:hint="default" w:ascii="仿宋" w:hAnsi="仿宋" w:eastAsia="仿宋" w:cs="仿宋"/>
          <w:b/>
          <w:bCs w:val="0"/>
          <w:color w:val="000000"/>
          <w:sz w:val="28"/>
          <w:szCs w:val="28"/>
          <w:highlight w:val="none"/>
          <w:lang w:val="en-US" w:eastAsia="zh-CN"/>
        </w:rPr>
      </w:pPr>
      <w:r>
        <w:rPr>
          <w:rFonts w:hint="eastAsia" w:ascii="仿宋" w:hAnsi="仿宋" w:eastAsia="仿宋" w:cs="仿宋"/>
          <w:b/>
          <w:bCs w:val="0"/>
          <w:color w:val="000000"/>
          <w:sz w:val="28"/>
          <w:szCs w:val="28"/>
          <w:highlight w:val="none"/>
          <w:lang w:val="en-US" w:eastAsia="zh-CN"/>
        </w:rPr>
        <w:t>6.发布公告的媒介</w:t>
      </w:r>
    </w:p>
    <w:p>
      <w:pPr>
        <w:tabs>
          <w:tab w:val="left" w:pos="1050"/>
          <w:tab w:val="left" w:pos="1470"/>
        </w:tabs>
        <w:spacing w:line="360" w:lineRule="auto"/>
        <w:ind w:firstLine="560" w:firstLineChars="200"/>
        <w:rPr>
          <w:rFonts w:hint="eastAsia" w:ascii="仿宋" w:hAnsi="仿宋" w:eastAsia="仿宋" w:cs="仿宋"/>
          <w:bCs/>
          <w:color w:val="000000"/>
          <w:sz w:val="28"/>
          <w:szCs w:val="28"/>
          <w:highlight w:val="none"/>
          <w:u w:val="single"/>
        </w:rPr>
      </w:pPr>
      <w:r>
        <w:rPr>
          <w:rFonts w:hint="eastAsia" w:ascii="仿宋" w:hAnsi="仿宋" w:eastAsia="仿宋" w:cs="仿宋"/>
          <w:bCs/>
          <w:color w:val="000000"/>
          <w:sz w:val="28"/>
          <w:szCs w:val="28"/>
          <w:highlight w:val="none"/>
          <w:lang w:val="en-US" w:eastAsia="zh-CN"/>
        </w:rPr>
        <w:t>本次比选文件公告在</w:t>
      </w:r>
      <w:r>
        <w:rPr>
          <w:rFonts w:hint="eastAsia" w:ascii="仿宋" w:hAnsi="仿宋" w:eastAsia="仿宋" w:cs="仿宋"/>
          <w:bCs/>
          <w:color w:val="000000"/>
          <w:sz w:val="28"/>
          <w:szCs w:val="28"/>
          <w:highlight w:val="none"/>
          <w:u w:val="single"/>
          <w:lang w:val="en-US" w:eastAsia="zh-CN"/>
        </w:rPr>
        <w:t>重庆机电控股（集团）公司官方网站“www.cme-cq.com”发布。</w:t>
      </w:r>
    </w:p>
    <w:p>
      <w:pPr>
        <w:tabs>
          <w:tab w:val="left" w:pos="1050"/>
          <w:tab w:val="left" w:pos="1470"/>
        </w:tabs>
        <w:spacing w:line="360" w:lineRule="auto"/>
        <w:ind w:firstLine="562" w:firstLineChars="200"/>
        <w:rPr>
          <w:rFonts w:hint="default" w:ascii="仿宋" w:hAnsi="仿宋" w:eastAsia="仿宋" w:cs="仿宋"/>
          <w:b/>
          <w:bCs w:val="0"/>
          <w:color w:val="000000"/>
          <w:sz w:val="28"/>
          <w:szCs w:val="28"/>
          <w:highlight w:val="none"/>
          <w:lang w:val="en-US" w:eastAsia="zh-CN"/>
        </w:rPr>
      </w:pPr>
      <w:r>
        <w:rPr>
          <w:rFonts w:hint="eastAsia" w:ascii="仿宋" w:hAnsi="仿宋" w:eastAsia="仿宋" w:cs="仿宋"/>
          <w:b/>
          <w:bCs w:val="0"/>
          <w:color w:val="000000"/>
          <w:sz w:val="28"/>
          <w:szCs w:val="28"/>
          <w:highlight w:val="none"/>
          <w:lang w:val="en-US" w:eastAsia="zh-CN"/>
        </w:rPr>
        <w:t>7.联系方式</w:t>
      </w:r>
    </w:p>
    <w:p>
      <w:pPr>
        <w:numPr>
          <w:ilvl w:val="0"/>
          <w:numId w:val="0"/>
        </w:numPr>
        <w:tabs>
          <w:tab w:val="left" w:pos="1050"/>
          <w:tab w:val="left" w:pos="1470"/>
        </w:tabs>
        <w:spacing w:line="360" w:lineRule="auto"/>
        <w:ind w:firstLine="1120" w:firstLineChars="400"/>
        <w:rPr>
          <w:rFonts w:hint="default" w:ascii="仿宋" w:hAnsi="仿宋" w:eastAsia="仿宋" w:cs="仿宋"/>
          <w:bCs/>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王蕾 18602383621              </w:t>
      </w:r>
      <w:r>
        <w:rPr>
          <w:rFonts w:hint="eastAsia" w:ascii="仿宋" w:hAnsi="仿宋" w:eastAsia="仿宋" w:cs="仿宋"/>
          <w:color w:val="000000"/>
          <w:sz w:val="28"/>
          <w:szCs w:val="28"/>
          <w:highlight w:val="none"/>
        </w:rPr>
        <w:t>周鹏  18580555345</w:t>
      </w:r>
      <w:r>
        <w:rPr>
          <w:rFonts w:hint="eastAsia" w:ascii="仿宋" w:hAnsi="仿宋" w:eastAsia="仿宋" w:cs="仿宋"/>
          <w:color w:val="000000"/>
          <w:sz w:val="28"/>
          <w:szCs w:val="28"/>
          <w:highlight w:val="none"/>
          <w:lang w:val="en-US" w:eastAsia="zh-CN"/>
        </w:rPr>
        <w:t xml:space="preserve"> </w:t>
      </w:r>
    </w:p>
    <w:p>
      <w:pPr>
        <w:tabs>
          <w:tab w:val="left" w:pos="1050"/>
          <w:tab w:val="left" w:pos="1470"/>
        </w:tabs>
        <w:spacing w:line="360" w:lineRule="auto"/>
        <w:ind w:left="-2" w:leftChars="-1" w:firstLine="840" w:firstLineChars="300"/>
        <w:rPr>
          <w:rFonts w:ascii="仿宋" w:hAnsi="仿宋" w:eastAsia="仿宋" w:cs="仿宋"/>
          <w:bCs/>
          <w:color w:val="000000"/>
          <w:sz w:val="28"/>
          <w:szCs w:val="28"/>
          <w:highlight w:val="none"/>
        </w:rPr>
      </w:pPr>
      <w:r>
        <w:rPr>
          <w:rFonts w:hint="eastAsia" w:ascii="仿宋" w:hAnsi="仿宋" w:eastAsia="仿宋" w:cs="仿宋"/>
          <w:color w:val="000000"/>
          <w:sz w:val="28"/>
          <w:szCs w:val="28"/>
          <w:highlight w:val="none"/>
        </w:rPr>
        <w:t xml:space="preserve"> E-mail：</w:t>
      </w:r>
      <w:r>
        <w:rPr>
          <w:rFonts w:hint="eastAsia" w:ascii="仿宋" w:hAnsi="仿宋" w:eastAsia="仿宋" w:cs="仿宋"/>
          <w:bCs/>
          <w:color w:val="000000"/>
          <w:sz w:val="28"/>
          <w:szCs w:val="28"/>
          <w:highlight w:val="none"/>
          <w:lang w:val="en-US" w:eastAsia="zh-CN"/>
        </w:rPr>
        <w:fldChar w:fldCharType="begin"/>
      </w:r>
      <w:r>
        <w:rPr>
          <w:rFonts w:hint="eastAsia" w:ascii="仿宋" w:hAnsi="仿宋" w:eastAsia="仿宋" w:cs="仿宋"/>
          <w:bCs/>
          <w:color w:val="000000"/>
          <w:sz w:val="28"/>
          <w:szCs w:val="28"/>
          <w:highlight w:val="none"/>
          <w:lang w:val="en-US" w:eastAsia="zh-CN"/>
        </w:rPr>
        <w:instrText xml:space="preserve"> HYPERLINK "mailto:wanglei@cme-gc.com" </w:instrText>
      </w:r>
      <w:r>
        <w:rPr>
          <w:rFonts w:hint="eastAsia" w:ascii="仿宋" w:hAnsi="仿宋" w:eastAsia="仿宋" w:cs="仿宋"/>
          <w:bCs/>
          <w:color w:val="000000"/>
          <w:sz w:val="28"/>
          <w:szCs w:val="28"/>
          <w:highlight w:val="none"/>
          <w:lang w:val="en-US" w:eastAsia="zh-CN"/>
        </w:rPr>
        <w:fldChar w:fldCharType="separate"/>
      </w:r>
      <w:r>
        <w:rPr>
          <w:rFonts w:hint="eastAsia" w:ascii="仿宋" w:hAnsi="仿宋" w:eastAsia="仿宋" w:cs="仿宋"/>
          <w:bCs/>
          <w:color w:val="000000"/>
          <w:sz w:val="28"/>
          <w:szCs w:val="28"/>
          <w:highlight w:val="none"/>
          <w:lang w:val="en-US" w:eastAsia="zh-CN"/>
        </w:rPr>
        <w:t>wanglei</w:t>
      </w:r>
      <w:r>
        <w:rPr>
          <w:rFonts w:hint="eastAsia" w:ascii="仿宋" w:hAnsi="仿宋" w:eastAsia="仿宋" w:cs="仿宋"/>
          <w:bCs/>
          <w:color w:val="000000"/>
          <w:sz w:val="28"/>
          <w:szCs w:val="28"/>
          <w:highlight w:val="none"/>
        </w:rPr>
        <w:t>@cme-gc.com</w:t>
      </w:r>
      <w:r>
        <w:rPr>
          <w:rFonts w:hint="eastAsia" w:ascii="仿宋" w:hAnsi="仿宋" w:eastAsia="仿宋" w:cs="仿宋"/>
          <w:bCs/>
          <w:color w:val="000000"/>
          <w:sz w:val="28"/>
          <w:szCs w:val="28"/>
          <w:highlight w:val="none"/>
          <w:lang w:val="en-US" w:eastAsia="zh-CN"/>
        </w:rPr>
        <w:fldChar w:fldCharType="end"/>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eastAsia="zh-CN"/>
        </w:rPr>
        <w:t>zhoupeng@cme-gc.com</w:t>
      </w:r>
    </w:p>
    <w:p>
      <w:pPr>
        <w:tabs>
          <w:tab w:val="left" w:pos="1050"/>
          <w:tab w:val="left" w:pos="1470"/>
        </w:tabs>
        <w:spacing w:line="360" w:lineRule="auto"/>
        <w:ind w:left="-2" w:leftChars="-1" w:firstLine="560" w:firstLineChars="200"/>
        <w:rPr>
          <w:rFonts w:ascii="仿宋" w:hAnsi="仿宋" w:eastAsia="仿宋" w:cs="仿宋"/>
          <w:color w:val="000000"/>
          <w:sz w:val="28"/>
          <w:szCs w:val="28"/>
          <w:highlight w:val="none"/>
        </w:rPr>
      </w:pPr>
    </w:p>
    <w:p>
      <w:pPr>
        <w:spacing w:line="360" w:lineRule="auto"/>
        <w:ind w:left="560"/>
        <w:rPr>
          <w:rFonts w:ascii="仿宋" w:hAnsi="仿宋" w:eastAsia="仿宋" w:cs="仿宋"/>
          <w:color w:val="000000"/>
          <w:sz w:val="28"/>
          <w:szCs w:val="28"/>
          <w:highlight w:val="none"/>
        </w:rPr>
      </w:pPr>
    </w:p>
    <w:p>
      <w:pPr>
        <w:spacing w:line="360" w:lineRule="auto"/>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重庆机电控股集团机电工程技术有限公司</w:t>
      </w:r>
    </w:p>
    <w:p>
      <w:pPr>
        <w:spacing w:line="360" w:lineRule="auto"/>
        <w:ind w:left="420" w:leftChars="200" w:firstLine="2100" w:firstLineChars="750"/>
        <w:jc w:val="left"/>
        <w:rPr>
          <w:rFonts w:ascii="仿宋" w:hAnsi="仿宋" w:eastAsia="仿宋" w:cs="仿宋"/>
          <w:color w:val="000000"/>
          <w:sz w:val="28"/>
          <w:szCs w:val="28"/>
          <w:highlight w:val="none"/>
        </w:rPr>
      </w:pPr>
      <w:r>
        <w:rPr>
          <w:rFonts w:hint="eastAsia" w:ascii="仿宋" w:hAnsi="仿宋" w:eastAsia="仿宋" w:cs="仿宋"/>
          <w:bCs/>
          <w:color w:val="000000"/>
          <w:sz w:val="28"/>
          <w:szCs w:val="28"/>
          <w:highlight w:val="none"/>
        </w:rPr>
        <w:t xml:space="preserve">                         二○二</w:t>
      </w:r>
      <w:r>
        <w:rPr>
          <w:rFonts w:hint="eastAsia" w:ascii="仿宋" w:hAnsi="仿宋" w:eastAsia="仿宋" w:cs="仿宋"/>
          <w:bCs/>
          <w:color w:val="000000"/>
          <w:sz w:val="28"/>
          <w:szCs w:val="28"/>
          <w:highlight w:val="none"/>
          <w:lang w:val="en-US" w:eastAsia="zh-CN"/>
        </w:rPr>
        <w:t>二</w:t>
      </w:r>
      <w:r>
        <w:rPr>
          <w:rFonts w:hint="eastAsia" w:ascii="仿宋" w:hAnsi="仿宋" w:eastAsia="仿宋" w:cs="仿宋"/>
          <w:bCs/>
          <w:color w:val="000000"/>
          <w:sz w:val="28"/>
          <w:szCs w:val="28"/>
          <w:highlight w:val="none"/>
        </w:rPr>
        <w:t>年</w:t>
      </w:r>
      <w:r>
        <w:rPr>
          <w:rFonts w:hint="eastAsia" w:ascii="仿宋" w:hAnsi="仿宋" w:eastAsia="仿宋" w:cs="仿宋"/>
          <w:bCs/>
          <w:color w:val="000000"/>
          <w:sz w:val="28"/>
          <w:szCs w:val="28"/>
          <w:highlight w:val="none"/>
          <w:lang w:val="en-US" w:eastAsia="zh-CN"/>
        </w:rPr>
        <w:t>一</w:t>
      </w:r>
      <w:r>
        <w:rPr>
          <w:rFonts w:hint="eastAsia" w:ascii="仿宋" w:hAnsi="仿宋" w:eastAsia="仿宋" w:cs="仿宋"/>
          <w:bCs/>
          <w:color w:val="000000"/>
          <w:sz w:val="28"/>
          <w:szCs w:val="28"/>
          <w:highlight w:val="none"/>
        </w:rPr>
        <w:t>月</w:t>
      </w:r>
    </w:p>
    <w:p>
      <w:pPr>
        <w:rPr>
          <w:rFonts w:ascii="仿宋" w:hAnsi="仿宋" w:eastAsia="仿宋" w:cs="仿宋"/>
          <w:snapToGrid w:val="0"/>
          <w:color w:val="auto"/>
          <w:kern w:val="0"/>
          <w:sz w:val="32"/>
          <w:szCs w:val="32"/>
          <w:highlight w:val="none"/>
        </w:rPr>
      </w:pPr>
      <w:r>
        <w:rPr>
          <w:rFonts w:hint="eastAsia" w:ascii="仿宋" w:hAnsi="仿宋" w:eastAsia="仿宋" w:cs="仿宋"/>
          <w:snapToGrid w:val="0"/>
          <w:color w:val="auto"/>
          <w:kern w:val="0"/>
          <w:sz w:val="32"/>
          <w:szCs w:val="32"/>
          <w:highlight w:val="none"/>
        </w:rPr>
        <w:br w:type="page"/>
      </w:r>
    </w:p>
    <w:p>
      <w:pPr>
        <w:pStyle w:val="3"/>
        <w:snapToGrid w:val="0"/>
        <w:spacing w:before="0" w:line="360" w:lineRule="auto"/>
        <w:jc w:val="center"/>
        <w:rPr>
          <w:rFonts w:ascii="仿宋" w:hAnsi="仿宋" w:eastAsia="仿宋" w:cs="仿宋"/>
          <w:b w:val="0"/>
          <w:color w:val="auto"/>
          <w:sz w:val="32"/>
          <w:szCs w:val="32"/>
          <w:highlight w:val="none"/>
        </w:rPr>
      </w:pPr>
      <w:bookmarkStart w:id="5" w:name="_Toc4556"/>
      <w:bookmarkStart w:id="6" w:name="_Toc28984"/>
      <w:r>
        <w:rPr>
          <w:rFonts w:hint="eastAsia" w:ascii="仿宋" w:hAnsi="仿宋" w:eastAsia="仿宋" w:cs="仿宋"/>
          <w:snapToGrid w:val="0"/>
          <w:color w:val="auto"/>
          <w:kern w:val="0"/>
          <w:sz w:val="32"/>
          <w:szCs w:val="32"/>
          <w:highlight w:val="none"/>
        </w:rPr>
        <w:t xml:space="preserve">第一部分 </w:t>
      </w:r>
      <w:r>
        <w:rPr>
          <w:rFonts w:hint="eastAsia" w:ascii="仿宋" w:hAnsi="仿宋" w:eastAsia="仿宋" w:cs="仿宋"/>
          <w:snapToGrid w:val="0"/>
          <w:color w:val="auto"/>
          <w:kern w:val="0"/>
          <w:sz w:val="32"/>
          <w:szCs w:val="32"/>
          <w:highlight w:val="none"/>
          <w:lang w:eastAsia="zh-CN"/>
        </w:rPr>
        <w:t>参选人</w:t>
      </w:r>
      <w:r>
        <w:rPr>
          <w:rFonts w:hint="eastAsia" w:ascii="仿宋" w:hAnsi="仿宋" w:eastAsia="仿宋" w:cs="仿宋"/>
          <w:snapToGrid w:val="0"/>
          <w:color w:val="auto"/>
          <w:kern w:val="0"/>
          <w:sz w:val="32"/>
          <w:szCs w:val="32"/>
          <w:highlight w:val="none"/>
        </w:rPr>
        <w:t>须知</w:t>
      </w:r>
      <w:bookmarkEnd w:id="0"/>
      <w:bookmarkEnd w:id="1"/>
      <w:bookmarkEnd w:id="5"/>
      <w:bookmarkEnd w:id="6"/>
    </w:p>
    <w:p>
      <w:pPr>
        <w:pStyle w:val="5"/>
        <w:spacing w:line="360" w:lineRule="auto"/>
        <w:rPr>
          <w:rFonts w:ascii="仿宋" w:hAnsi="仿宋" w:eastAsia="仿宋" w:cs="仿宋"/>
          <w:color w:val="auto"/>
          <w:sz w:val="28"/>
          <w:szCs w:val="28"/>
          <w:highlight w:val="none"/>
        </w:rPr>
      </w:pPr>
      <w:bookmarkStart w:id="7" w:name="_Toc9959"/>
      <w:bookmarkStart w:id="8" w:name="_Toc1012"/>
      <w:bookmarkStart w:id="9" w:name="_Toc6707"/>
      <w:bookmarkStart w:id="10" w:name="_Toc2782"/>
      <w:r>
        <w:rPr>
          <w:rFonts w:hint="eastAsia" w:ascii="仿宋" w:hAnsi="仿宋" w:eastAsia="仿宋" w:cs="仿宋"/>
          <w:color w:val="auto"/>
          <w:sz w:val="28"/>
          <w:szCs w:val="28"/>
          <w:highlight w:val="none"/>
        </w:rPr>
        <w:t>1.</w:t>
      </w:r>
      <w:bookmarkEnd w:id="7"/>
      <w:bookmarkEnd w:id="8"/>
      <w:bookmarkEnd w:id="9"/>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资格要求</w:t>
      </w:r>
      <w:bookmarkEnd w:id="10"/>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 须提供其拥有增值税一般纳税人资格的证明文件，提供以下①、②、③、④项之一证明文件均可：</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①《增值税一般纳税人资格登记表》或《一般纳税人资格证书》复印件；</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②加盖“增值税一般纳税人”章的《税务登记证》副本复印件；</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③已办理“三证合一”的企业需提供由其主管国税机关出具的一般纳税人税务事项通知书复印件；</w:t>
      </w:r>
    </w:p>
    <w:p>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④税务机关官方网站上的查询结果截图或税务机关出具的其他证明材料。</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1.2参选人需提供2018年、2019年、2020年近三年的资产负债表、利润表、现金流量表，且企业财务状况不亏损。</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  2017年1月1日起至今，参选人应提供至少1条及以上轨道交通工程项目内外涂环氧复合钢管供货业绩，且业绩合同金额不低于100万元。须提供业绩合同复印件加盖参选单位鲜公章或其他业绩证明材料。</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参选</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一切有关的费用，均由参选</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 xml:space="preserve">自理。 </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参比</w:t>
      </w:r>
      <w:r>
        <w:rPr>
          <w:rFonts w:hint="eastAsia" w:ascii="仿宋" w:hAnsi="仿宋" w:eastAsia="仿宋" w:cs="仿宋"/>
          <w:color w:val="auto"/>
          <w:sz w:val="28"/>
          <w:szCs w:val="28"/>
          <w:highlight w:val="none"/>
          <w:lang w:val="en-US" w:eastAsia="zh-CN"/>
        </w:rPr>
        <w:t>文件</w:t>
      </w:r>
      <w:r>
        <w:rPr>
          <w:rFonts w:hint="eastAsia" w:ascii="仿宋" w:hAnsi="仿宋" w:eastAsia="仿宋" w:cs="仿宋"/>
          <w:color w:val="auto"/>
          <w:sz w:val="28"/>
          <w:szCs w:val="28"/>
          <w:highlight w:val="none"/>
        </w:rPr>
        <w:t>应整洁,字迹清晰, 并装订成册。</w:t>
      </w:r>
    </w:p>
    <w:p>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 xml:space="preserve"> 若对比选文件有异议，请</w:t>
      </w:r>
      <w:r>
        <w:rPr>
          <w:rFonts w:hint="eastAsia" w:ascii="仿宋" w:hAnsi="仿宋" w:eastAsia="仿宋" w:cs="仿宋"/>
          <w:color w:val="auto"/>
          <w:sz w:val="28"/>
          <w:szCs w:val="28"/>
          <w:highlight w:val="none"/>
          <w:lang w:eastAsia="zh-CN"/>
        </w:rPr>
        <w:t>比选文件提交前提前</w:t>
      </w:r>
      <w:r>
        <w:rPr>
          <w:rFonts w:hint="eastAsia" w:ascii="仿宋" w:hAnsi="仿宋" w:eastAsia="仿宋" w:cs="仿宋"/>
          <w:color w:val="auto"/>
          <w:sz w:val="28"/>
          <w:szCs w:val="28"/>
          <w:highlight w:val="none"/>
          <w:lang w:val="en-US" w:eastAsia="zh-CN"/>
        </w:rPr>
        <w:t>1天提质疑，</w:t>
      </w:r>
      <w:r>
        <w:rPr>
          <w:rFonts w:hint="eastAsia" w:ascii="仿宋" w:hAnsi="仿宋" w:eastAsia="仿宋" w:cs="仿宋"/>
          <w:color w:val="auto"/>
          <w:sz w:val="28"/>
          <w:szCs w:val="28"/>
          <w:highlight w:val="none"/>
        </w:rPr>
        <w:t>与</w:t>
      </w:r>
      <w:r>
        <w:rPr>
          <w:rFonts w:hint="eastAsia" w:ascii="仿宋" w:hAnsi="仿宋" w:eastAsia="仿宋" w:cs="仿宋"/>
          <w:color w:val="000000"/>
          <w:sz w:val="28"/>
          <w:szCs w:val="28"/>
          <w:highlight w:val="none"/>
          <w:lang w:val="en-US" w:eastAsia="zh-CN"/>
        </w:rPr>
        <w:t>王蕾 18602383621 、</w:t>
      </w:r>
      <w:r>
        <w:rPr>
          <w:rFonts w:hint="eastAsia" w:ascii="仿宋" w:hAnsi="仿宋" w:eastAsia="仿宋" w:cs="仿宋"/>
          <w:color w:val="auto"/>
          <w:sz w:val="28"/>
          <w:szCs w:val="28"/>
          <w:highlight w:val="none"/>
        </w:rPr>
        <w:t>周鹏：18580555345联系</w:t>
      </w:r>
      <w:r>
        <w:rPr>
          <w:rFonts w:hint="eastAsia" w:ascii="仿宋" w:hAnsi="仿宋" w:eastAsia="仿宋" w:cs="仿宋"/>
          <w:color w:val="auto"/>
          <w:sz w:val="28"/>
          <w:szCs w:val="28"/>
          <w:highlight w:val="none"/>
          <w:lang w:eastAsia="zh-CN"/>
        </w:rPr>
        <w:t>。</w:t>
      </w:r>
    </w:p>
    <w:p>
      <w:pPr>
        <w:pStyle w:val="5"/>
        <w:spacing w:line="360" w:lineRule="auto"/>
        <w:rPr>
          <w:rFonts w:ascii="仿宋" w:hAnsi="仿宋" w:eastAsia="仿宋" w:cs="仿宋"/>
          <w:color w:val="auto"/>
          <w:sz w:val="28"/>
          <w:szCs w:val="28"/>
          <w:highlight w:val="none"/>
        </w:rPr>
      </w:pPr>
      <w:bookmarkStart w:id="11" w:name="_Toc11277"/>
      <w:bookmarkStart w:id="12" w:name="_Toc7439"/>
      <w:bookmarkStart w:id="13" w:name="_Toc10274"/>
      <w:bookmarkStart w:id="14" w:name="_Toc26379"/>
      <w:r>
        <w:rPr>
          <w:rFonts w:hint="eastAsia" w:ascii="仿宋" w:hAnsi="仿宋" w:eastAsia="仿宋" w:cs="仿宋"/>
          <w:color w:val="auto"/>
          <w:sz w:val="28"/>
          <w:szCs w:val="28"/>
          <w:highlight w:val="none"/>
        </w:rPr>
        <w:t>2.形式</w:t>
      </w:r>
      <w:bookmarkEnd w:id="11"/>
      <w:bookmarkEnd w:id="12"/>
    </w:p>
    <w:p>
      <w:pPr>
        <w:spacing w:line="360" w:lineRule="auto"/>
        <w:ind w:firstLine="607" w:firstLineChars="217"/>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比选</w:t>
      </w:r>
      <w:bookmarkEnd w:id="13"/>
      <w:bookmarkEnd w:id="14"/>
    </w:p>
    <w:p>
      <w:pPr>
        <w:pStyle w:val="5"/>
        <w:spacing w:line="360" w:lineRule="auto"/>
        <w:rPr>
          <w:rFonts w:ascii="仿宋" w:hAnsi="仿宋" w:eastAsia="仿宋" w:cs="仿宋"/>
          <w:color w:val="auto"/>
          <w:sz w:val="28"/>
          <w:szCs w:val="28"/>
          <w:highlight w:val="none"/>
        </w:rPr>
      </w:pPr>
      <w:bookmarkStart w:id="15" w:name="_Toc905"/>
      <w:bookmarkStart w:id="16" w:name="_Toc8005"/>
      <w:bookmarkStart w:id="17" w:name="_Toc13720"/>
      <w:bookmarkStart w:id="18" w:name="_Toc21881"/>
      <w:r>
        <w:rPr>
          <w:rFonts w:hint="eastAsia" w:ascii="仿宋" w:hAnsi="仿宋" w:eastAsia="仿宋" w:cs="仿宋"/>
          <w:color w:val="auto"/>
          <w:sz w:val="28"/>
          <w:szCs w:val="28"/>
          <w:highlight w:val="none"/>
        </w:rPr>
        <w:t>3.比选日程安排</w:t>
      </w:r>
      <w:bookmarkEnd w:id="15"/>
      <w:bookmarkEnd w:id="16"/>
      <w:bookmarkEnd w:id="17"/>
      <w:bookmarkEnd w:id="18"/>
    </w:p>
    <w:p>
      <w:pPr>
        <w:spacing w:line="360" w:lineRule="auto"/>
        <w:ind w:firstLine="607" w:firstLineChars="21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3.1 20</w:t>
      </w: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 xml:space="preserve">日 </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0分（北京时间）前参选</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将参选文件密封送达至比选人处（地址：重庆市北部新区黄山大道中段信达国际A座17</w:t>
      </w:r>
      <w:r>
        <w:rPr>
          <w:rFonts w:hint="eastAsia" w:ascii="仿宋" w:hAnsi="仿宋" w:eastAsia="仿宋" w:cs="仿宋"/>
          <w:color w:val="auto"/>
          <w:sz w:val="28"/>
          <w:szCs w:val="28"/>
          <w:highlight w:val="none"/>
          <w:lang w:val="en-US" w:eastAsia="zh-CN"/>
        </w:rPr>
        <w:t>楼1715室</w:t>
      </w:r>
      <w:r>
        <w:rPr>
          <w:rFonts w:hint="eastAsia" w:ascii="仿宋" w:hAnsi="仿宋" w:eastAsia="仿宋" w:cs="仿宋"/>
          <w:color w:val="auto"/>
          <w:sz w:val="28"/>
          <w:szCs w:val="28"/>
          <w:highlight w:val="none"/>
        </w:rPr>
        <w:t>）。</w:t>
      </w:r>
    </w:p>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r>
        <w:rPr>
          <w:rFonts w:hint="eastAsia" w:ascii="仿宋" w:hAnsi="仿宋" w:eastAsia="仿宋" w:cs="仿宋"/>
          <w:color w:val="000000"/>
          <w:sz w:val="28"/>
          <w:szCs w:val="28"/>
          <w:highlight w:val="none"/>
          <w:lang w:val="en-US" w:eastAsia="zh-CN"/>
        </w:rPr>
        <w:t>王蕾 18602383621</w:t>
      </w:r>
      <w:r>
        <w:rPr>
          <w:rFonts w:hint="eastAsia" w:ascii="仿宋" w:hAnsi="仿宋" w:eastAsia="仿宋" w:cs="仿宋"/>
          <w:color w:val="auto"/>
          <w:sz w:val="28"/>
          <w:szCs w:val="28"/>
          <w:highlight w:val="none"/>
        </w:rPr>
        <w:t xml:space="preserve"> 。</w:t>
      </w:r>
    </w:p>
    <w:p>
      <w:pPr>
        <w:spacing w:line="360" w:lineRule="auto"/>
        <w:ind w:firstLine="607" w:firstLineChars="217"/>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2开标评审时间为</w:t>
      </w:r>
      <w:r>
        <w:rPr>
          <w:rFonts w:hint="eastAsia" w:ascii="仿宋" w:hAnsi="仿宋" w:eastAsia="仿宋" w:cs="仿宋"/>
          <w:color w:val="auto"/>
          <w:sz w:val="28"/>
          <w:szCs w:val="28"/>
          <w:highlight w:val="none"/>
        </w:rPr>
        <w:t>20</w:t>
      </w: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 xml:space="preserve">日 </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0分（北京时间）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暂定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，并在评审决议后3个工作日内通知中选</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w:t>
      </w:r>
    </w:p>
    <w:p>
      <w:pPr>
        <w:pStyle w:val="5"/>
        <w:spacing w:line="360" w:lineRule="auto"/>
        <w:rPr>
          <w:rFonts w:hint="default" w:ascii="仿宋" w:hAnsi="仿宋" w:eastAsia="仿宋" w:cs="仿宋"/>
          <w:color w:val="auto"/>
          <w:sz w:val="28"/>
          <w:szCs w:val="28"/>
          <w:highlight w:val="none"/>
          <w:lang w:val="en-US" w:eastAsia="zh-CN"/>
        </w:rPr>
      </w:pPr>
      <w:bookmarkStart w:id="19" w:name="_Toc28370"/>
      <w:bookmarkStart w:id="20" w:name="_Toc14039"/>
      <w:bookmarkStart w:id="21" w:name="_Toc31662"/>
      <w:bookmarkStart w:id="22" w:name="_Toc27069"/>
      <w:r>
        <w:rPr>
          <w:rFonts w:hint="eastAsia" w:ascii="仿宋" w:hAnsi="仿宋" w:eastAsia="仿宋" w:cs="仿宋"/>
          <w:color w:val="auto"/>
          <w:sz w:val="28"/>
          <w:szCs w:val="28"/>
          <w:highlight w:val="none"/>
        </w:rPr>
        <w:t>4.参选内容</w:t>
      </w:r>
      <w:bookmarkEnd w:id="19"/>
      <w:bookmarkEnd w:id="20"/>
      <w:r>
        <w:rPr>
          <w:rFonts w:hint="eastAsia" w:ascii="仿宋" w:hAnsi="仿宋" w:eastAsia="仿宋" w:cs="仿宋"/>
          <w:color w:val="auto"/>
          <w:sz w:val="28"/>
          <w:szCs w:val="28"/>
          <w:highlight w:val="none"/>
          <w:lang w:val="en-US" w:eastAsia="zh-CN"/>
        </w:rPr>
        <w:t>工程清单</w:t>
      </w:r>
      <w:bookmarkEnd w:id="21"/>
      <w:bookmarkEnd w:id="22"/>
    </w:p>
    <w:p>
      <w:pPr>
        <w:spacing w:line="360" w:lineRule="auto"/>
        <w:ind w:firstLine="630" w:firstLineChars="225"/>
        <w:rPr>
          <w:rFonts w:hint="eastAsia" w:ascii="仿宋" w:hAnsi="仿宋" w:eastAsia="仿宋" w:cs="仿宋"/>
          <w:color w:val="auto"/>
          <w:sz w:val="28"/>
          <w:szCs w:val="28"/>
          <w:highlight w:val="none"/>
        </w:rPr>
      </w:pPr>
      <w:bookmarkStart w:id="23" w:name="_Toc28899"/>
      <w:bookmarkStart w:id="24" w:name="_Toc31668"/>
      <w:r>
        <w:rPr>
          <w:rFonts w:hint="eastAsia" w:ascii="仿宋" w:hAnsi="仿宋" w:eastAsia="仿宋" w:cs="仿宋"/>
          <w:color w:val="auto"/>
          <w:sz w:val="28"/>
          <w:szCs w:val="28"/>
          <w:highlight w:val="none"/>
        </w:rPr>
        <w:t>4.1 工程量清单</w:t>
      </w:r>
    </w:p>
    <w:tbl>
      <w:tblPr>
        <w:tblStyle w:val="24"/>
        <w:tblW w:w="8657" w:type="dxa"/>
        <w:tblInd w:w="234" w:type="dxa"/>
        <w:shd w:val="clear" w:color="auto" w:fill="auto"/>
        <w:tblLayout w:type="autofit"/>
        <w:tblCellMar>
          <w:top w:w="0" w:type="dxa"/>
          <w:left w:w="0" w:type="dxa"/>
          <w:bottom w:w="0" w:type="dxa"/>
          <w:right w:w="0" w:type="dxa"/>
        </w:tblCellMar>
      </w:tblPr>
      <w:tblGrid>
        <w:gridCol w:w="630"/>
        <w:gridCol w:w="3323"/>
        <w:gridCol w:w="1275"/>
        <w:gridCol w:w="1029"/>
        <w:gridCol w:w="1168"/>
        <w:gridCol w:w="1232"/>
      </w:tblGrid>
      <w:tr>
        <w:tblPrEx>
          <w:shd w:val="clear" w:color="auto" w:fill="auto"/>
          <w:tblCellMar>
            <w:top w:w="0" w:type="dxa"/>
            <w:left w:w="0" w:type="dxa"/>
            <w:bottom w:w="0" w:type="dxa"/>
            <w:right w:w="0"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设备材料名称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57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内外涂环氧消防复合钢管</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DN150</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16600</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58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内外涂环氧消防复合钢管</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DN65</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t>
            </w:r>
          </w:p>
        </w:tc>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bl>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工程量清单为暂定工程量，结算以实际供货验收合格的数量为准。</w:t>
      </w:r>
    </w:p>
    <w:p>
      <w:pPr>
        <w:tabs>
          <w:tab w:val="left" w:pos="4155"/>
        </w:tabs>
        <w:spacing w:line="360" w:lineRule="auto"/>
        <w:ind w:firstLine="521"/>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4.2 供货时间</w:t>
      </w:r>
    </w:p>
    <w:p>
      <w:pPr>
        <w:tabs>
          <w:tab w:val="left" w:pos="4155"/>
        </w:tabs>
        <w:spacing w:line="360" w:lineRule="auto"/>
        <w:ind w:firstLine="521"/>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中选</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收到订单后，</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个日历</w:t>
      </w:r>
      <w:r>
        <w:rPr>
          <w:rFonts w:hint="eastAsia" w:ascii="仿宋" w:hAnsi="仿宋" w:eastAsia="仿宋" w:cs="仿宋"/>
          <w:color w:val="auto"/>
          <w:sz w:val="28"/>
          <w:szCs w:val="28"/>
          <w:highlight w:val="none"/>
          <w:lang w:val="en-US" w:eastAsia="zh-CN"/>
        </w:rPr>
        <w:t>天</w:t>
      </w:r>
      <w:r>
        <w:rPr>
          <w:rFonts w:hint="eastAsia" w:ascii="仿宋" w:hAnsi="仿宋" w:eastAsia="仿宋" w:cs="仿宋"/>
          <w:color w:val="auto"/>
          <w:sz w:val="28"/>
          <w:szCs w:val="28"/>
          <w:highlight w:val="none"/>
        </w:rPr>
        <w:t>内完成交货。</w:t>
      </w:r>
    </w:p>
    <w:p>
      <w:pPr>
        <w:pStyle w:val="5"/>
        <w:numPr>
          <w:ilvl w:val="0"/>
          <w:numId w:val="2"/>
        </w:numPr>
        <w:spacing w:line="360" w:lineRule="auto"/>
        <w:rPr>
          <w:rFonts w:ascii="仿宋" w:hAnsi="仿宋" w:eastAsia="仿宋" w:cs="仿宋"/>
          <w:color w:val="auto"/>
          <w:sz w:val="28"/>
          <w:szCs w:val="28"/>
          <w:highlight w:val="none"/>
        </w:rPr>
      </w:pPr>
      <w:bookmarkStart w:id="25" w:name="_Toc23134"/>
      <w:bookmarkStart w:id="26" w:name="_Toc18536"/>
      <w:bookmarkStart w:id="27" w:name="_Toc32682"/>
      <w:bookmarkStart w:id="28" w:name="_Toc17242"/>
      <w:r>
        <w:rPr>
          <w:rFonts w:hint="eastAsia" w:ascii="仿宋" w:hAnsi="仿宋" w:eastAsia="仿宋" w:cs="仿宋"/>
          <w:color w:val="auto"/>
          <w:sz w:val="28"/>
          <w:szCs w:val="28"/>
          <w:highlight w:val="none"/>
        </w:rPr>
        <w:t>比选控制价</w:t>
      </w:r>
      <w:bookmarkEnd w:id="25"/>
      <w:bookmarkEnd w:id="26"/>
    </w:p>
    <w:p>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本次比选文件控制价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2542920.00</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参选人最终报价单价及总价不得高于比选控制价。</w:t>
      </w:r>
    </w:p>
    <w:tbl>
      <w:tblPr>
        <w:tblStyle w:val="24"/>
        <w:tblW w:w="8912"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590"/>
        <w:gridCol w:w="1185"/>
        <w:gridCol w:w="850"/>
        <w:gridCol w:w="1050"/>
        <w:gridCol w:w="1612"/>
        <w:gridCol w:w="1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设备材料名称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cs="宋体"/>
                <w:i w:val="0"/>
                <w:iCs w:val="0"/>
                <w:color w:val="000000"/>
                <w:kern w:val="0"/>
                <w:sz w:val="20"/>
                <w:szCs w:val="20"/>
                <w:u w:val="none"/>
                <w:lang w:val="en-US" w:eastAsia="zh-CN" w:bidi="ar"/>
              </w:rPr>
              <w:t>控制价（</w:t>
            </w:r>
            <w:r>
              <w:rPr>
                <w:rFonts w:hint="eastAsia" w:ascii="宋体" w:hAnsi="宋体" w:eastAsia="宋体" w:cs="宋体"/>
                <w:i w:val="0"/>
                <w:iCs w:val="0"/>
                <w:color w:val="000000"/>
                <w:kern w:val="0"/>
                <w:sz w:val="20"/>
                <w:szCs w:val="20"/>
                <w:u w:val="none"/>
                <w:lang w:val="en-US" w:eastAsia="zh-CN" w:bidi="ar"/>
              </w:rPr>
              <w:t>13%税</w:t>
            </w:r>
            <w:r>
              <w:rPr>
                <w:rFonts w:hint="eastAsia" w:ascii="宋体" w:hAnsi="宋体" w:cs="宋体"/>
                <w:i w:val="0"/>
                <w:iCs w:val="0"/>
                <w:color w:val="000000"/>
                <w:kern w:val="0"/>
                <w:sz w:val="20"/>
                <w:szCs w:val="20"/>
                <w:u w:val="none"/>
                <w:lang w:val="en-US" w:eastAsia="zh-CN"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w:t>
            </w:r>
            <w:r>
              <w:rPr>
                <w:rFonts w:hint="eastAsia" w:ascii="宋体" w:hAnsi="宋体" w:cs="宋体"/>
                <w:i w:val="0"/>
                <w:iCs w:val="0"/>
                <w:color w:val="000000"/>
                <w:kern w:val="0"/>
                <w:sz w:val="20"/>
                <w:szCs w:val="20"/>
                <w:u w:val="none"/>
                <w:lang w:val="en-US" w:eastAsia="zh-CN" w:bidi="ar"/>
              </w:rPr>
              <w:t>控制价</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13%税）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内外涂环氧消防复合钢管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16600</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151.8</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2519880</w:t>
            </w:r>
            <w:r>
              <w:rPr>
                <w:rFonts w:hint="eastAsia" w:ascii="宋体" w:hAnsi="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内外涂环氧消防复合钢管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23040</w:t>
            </w:r>
            <w:r>
              <w:rPr>
                <w:rFonts w:hint="eastAsia" w:ascii="宋体" w:hAnsi="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2542920.0</w:t>
            </w:r>
          </w:p>
        </w:tc>
      </w:tr>
    </w:tbl>
    <w:p>
      <w:pPr>
        <w:pStyle w:val="5"/>
        <w:spacing w:line="360" w:lineRule="auto"/>
        <w:rPr>
          <w:rFonts w:ascii="仿宋" w:hAnsi="仿宋" w:eastAsia="仿宋" w:cs="仿宋"/>
          <w:color w:val="auto"/>
          <w:sz w:val="28"/>
          <w:szCs w:val="28"/>
          <w:highlight w:val="none"/>
        </w:rPr>
      </w:pPr>
      <w:bookmarkStart w:id="29" w:name="_Toc3680"/>
      <w:bookmarkStart w:id="30" w:name="_Toc28654"/>
      <w:r>
        <w:rPr>
          <w:rFonts w:hint="eastAsia" w:ascii="仿宋" w:hAnsi="仿宋" w:eastAsia="仿宋" w:cs="仿宋"/>
          <w:color w:val="auto"/>
          <w:sz w:val="28"/>
          <w:szCs w:val="28"/>
          <w:highlight w:val="none"/>
        </w:rPr>
        <w:t>6.技术要求</w:t>
      </w:r>
      <w:bookmarkEnd w:id="27"/>
      <w:bookmarkEnd w:id="28"/>
      <w:bookmarkEnd w:id="29"/>
      <w:bookmarkEnd w:id="30"/>
    </w:p>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详见第二部分“技术要求”。</w:t>
      </w:r>
      <w:r>
        <w:rPr>
          <w:rFonts w:hint="eastAsia" w:ascii="仿宋" w:hAnsi="仿宋" w:eastAsia="仿宋" w:cs="仿宋"/>
          <w:color w:val="auto"/>
          <w:sz w:val="28"/>
          <w:szCs w:val="28"/>
          <w:highlight w:val="none"/>
        </w:rPr>
        <w:tab/>
      </w:r>
    </w:p>
    <w:p>
      <w:pPr>
        <w:pStyle w:val="5"/>
        <w:spacing w:line="360" w:lineRule="auto"/>
        <w:rPr>
          <w:rFonts w:ascii="仿宋" w:hAnsi="仿宋" w:eastAsia="仿宋" w:cs="仿宋"/>
          <w:color w:val="auto"/>
          <w:sz w:val="28"/>
          <w:szCs w:val="28"/>
          <w:highlight w:val="none"/>
        </w:rPr>
      </w:pPr>
      <w:bookmarkStart w:id="31" w:name="_Toc30231"/>
      <w:bookmarkStart w:id="32" w:name="_Toc2225"/>
      <w:r>
        <w:rPr>
          <w:rFonts w:hint="eastAsia" w:ascii="仿宋" w:hAnsi="仿宋" w:eastAsia="仿宋" w:cs="仿宋"/>
          <w:color w:val="auto"/>
          <w:sz w:val="28"/>
          <w:szCs w:val="28"/>
          <w:highlight w:val="none"/>
        </w:rPr>
        <w:t>7.参选有效期</w:t>
      </w:r>
      <w:bookmarkEnd w:id="23"/>
      <w:bookmarkEnd w:id="24"/>
      <w:bookmarkEnd w:id="31"/>
      <w:bookmarkEnd w:id="32"/>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参选文件有效期为投递比选文件起</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天，在此期限内，所有参选文件均保持有效。</w:t>
      </w:r>
    </w:p>
    <w:p>
      <w:pPr>
        <w:pStyle w:val="5"/>
        <w:spacing w:line="360" w:lineRule="auto"/>
        <w:rPr>
          <w:rFonts w:ascii="仿宋" w:hAnsi="仿宋" w:eastAsia="仿宋" w:cs="仿宋"/>
          <w:color w:val="auto"/>
          <w:sz w:val="28"/>
          <w:szCs w:val="28"/>
          <w:highlight w:val="none"/>
        </w:rPr>
      </w:pPr>
      <w:bookmarkStart w:id="33" w:name="_Toc13164"/>
      <w:bookmarkStart w:id="34" w:name="_Toc20735"/>
      <w:bookmarkStart w:id="35" w:name="_Toc1521"/>
      <w:bookmarkStart w:id="36" w:name="_Toc10005"/>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.迟交的参选文件</w:t>
      </w:r>
      <w:bookmarkEnd w:id="33"/>
      <w:bookmarkEnd w:id="34"/>
      <w:bookmarkEnd w:id="35"/>
      <w:bookmarkEnd w:id="36"/>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参选</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在本须知中规定的参选截止时间后提交的参选文件，比选人将拒绝或原封退回给</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w:t>
      </w:r>
    </w:p>
    <w:p>
      <w:pPr>
        <w:pStyle w:val="5"/>
        <w:spacing w:line="360" w:lineRule="auto"/>
        <w:rPr>
          <w:rFonts w:ascii="仿宋" w:hAnsi="仿宋" w:eastAsia="仿宋" w:cs="仿宋"/>
          <w:color w:val="auto"/>
          <w:sz w:val="28"/>
          <w:szCs w:val="28"/>
          <w:highlight w:val="none"/>
        </w:rPr>
      </w:pPr>
      <w:bookmarkStart w:id="37" w:name="_Toc24299"/>
      <w:bookmarkStart w:id="38" w:name="_Toc3535"/>
      <w:bookmarkStart w:id="39" w:name="_Toc8133"/>
      <w:bookmarkStart w:id="40" w:name="_Toc15522"/>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.参选文件的符合性审查</w:t>
      </w:r>
      <w:bookmarkEnd w:id="37"/>
      <w:bookmarkEnd w:id="38"/>
      <w:bookmarkEnd w:id="39"/>
      <w:bookmarkEnd w:id="40"/>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.1 参选文件有下列情况之一者，经评审小组认定未能对比选文件作出实质性响应，作废标处理：</w:t>
      </w:r>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（1）参选文件没有</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法定代表人或委托代理人签字并加盖公章。</w:t>
      </w:r>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（2）参选供货</w:t>
      </w:r>
      <w:r>
        <w:rPr>
          <w:rFonts w:hint="eastAsia" w:ascii="仿宋" w:hAnsi="仿宋" w:eastAsia="仿宋" w:cs="仿宋"/>
          <w:color w:val="auto"/>
          <w:sz w:val="28"/>
          <w:szCs w:val="28"/>
          <w:highlight w:val="none"/>
          <w:lang w:val="en-US" w:eastAsia="zh-CN"/>
        </w:rPr>
        <w:t>周期</w:t>
      </w:r>
      <w:r>
        <w:rPr>
          <w:rFonts w:hint="eastAsia" w:ascii="仿宋" w:hAnsi="仿宋" w:eastAsia="仿宋" w:cs="仿宋"/>
          <w:color w:val="auto"/>
          <w:sz w:val="28"/>
          <w:szCs w:val="28"/>
          <w:highlight w:val="none"/>
        </w:rPr>
        <w:t>不能满足</w:t>
      </w:r>
      <w:r>
        <w:rPr>
          <w:rFonts w:hint="eastAsia" w:ascii="仿宋" w:hAnsi="仿宋" w:eastAsia="仿宋" w:cs="仿宋"/>
          <w:color w:val="auto"/>
          <w:sz w:val="28"/>
          <w:szCs w:val="28"/>
          <w:highlight w:val="none"/>
          <w:lang w:val="en-US" w:eastAsia="zh-CN"/>
        </w:rPr>
        <w:t>4.2供货时间</w:t>
      </w:r>
      <w:r>
        <w:rPr>
          <w:rFonts w:hint="eastAsia" w:ascii="仿宋" w:hAnsi="仿宋" w:eastAsia="仿宋" w:cs="仿宋"/>
          <w:color w:val="auto"/>
          <w:sz w:val="28"/>
          <w:szCs w:val="28"/>
          <w:highlight w:val="none"/>
        </w:rPr>
        <w:t>的要求。</w:t>
      </w:r>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（3）不符合比选文件中</w:t>
      </w:r>
      <w:r>
        <w:rPr>
          <w:rFonts w:hint="eastAsia" w:ascii="仿宋" w:hAnsi="仿宋" w:eastAsia="仿宋" w:cs="仿宋"/>
          <w:color w:val="auto"/>
          <w:sz w:val="28"/>
          <w:szCs w:val="28"/>
          <w:highlight w:val="none"/>
          <w:lang w:val="en-US" w:eastAsia="zh-CN"/>
        </w:rPr>
        <w:t>第二章</w:t>
      </w:r>
      <w:r>
        <w:rPr>
          <w:rFonts w:hint="eastAsia" w:ascii="仿宋" w:hAnsi="仿宋" w:eastAsia="仿宋" w:cs="仿宋"/>
          <w:color w:val="auto"/>
          <w:sz w:val="28"/>
          <w:szCs w:val="28"/>
          <w:highlight w:val="none"/>
        </w:rPr>
        <w:t>技术要求。</w:t>
      </w:r>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（4）不符合比选文件</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要求。</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val="en-US" w:eastAsia="zh-CN"/>
        </w:rPr>
        <w:t>参选文件报价超出比选控制价。</w:t>
      </w:r>
    </w:p>
    <w:p>
      <w:pPr>
        <w:spacing w:line="360" w:lineRule="auto"/>
        <w:ind w:firstLine="610" w:firstLineChars="218"/>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报价清单与工程量清单不一致的</w:t>
      </w:r>
      <w:r>
        <w:rPr>
          <w:rFonts w:hint="eastAsia" w:ascii="仿宋" w:hAnsi="仿宋" w:eastAsia="仿宋" w:cs="仿宋"/>
          <w:color w:val="auto"/>
          <w:sz w:val="28"/>
          <w:szCs w:val="28"/>
          <w:highlight w:val="none"/>
        </w:rPr>
        <w:t>。</w:t>
      </w:r>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.2 在参选文件的组成部分中的任何一部分被确认为作废，则该参选文件作废。</w:t>
      </w:r>
    </w:p>
    <w:p>
      <w:pPr>
        <w:pStyle w:val="5"/>
        <w:spacing w:line="360" w:lineRule="auto"/>
        <w:rPr>
          <w:rFonts w:ascii="仿宋" w:hAnsi="仿宋" w:eastAsia="仿宋" w:cs="仿宋"/>
          <w:color w:val="auto"/>
          <w:sz w:val="28"/>
          <w:szCs w:val="28"/>
          <w:highlight w:val="none"/>
        </w:rPr>
      </w:pPr>
      <w:bookmarkStart w:id="41" w:name="_Toc15251"/>
      <w:bookmarkStart w:id="42" w:name="_Toc10306"/>
      <w:bookmarkStart w:id="43" w:name="_Toc24609"/>
      <w:bookmarkStart w:id="44" w:name="_Toc12069"/>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w:t>
      </w:r>
      <w:bookmarkEnd w:id="41"/>
      <w:bookmarkEnd w:id="42"/>
      <w:r>
        <w:rPr>
          <w:rFonts w:hint="eastAsia" w:ascii="仿宋" w:hAnsi="仿宋" w:eastAsia="仿宋" w:cs="仿宋"/>
          <w:color w:val="auto"/>
          <w:sz w:val="28"/>
          <w:szCs w:val="28"/>
          <w:highlight w:val="none"/>
        </w:rPr>
        <w:t>评审</w:t>
      </w:r>
      <w:bookmarkEnd w:id="43"/>
      <w:bookmarkEnd w:id="44"/>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.1比选人成立评审小组，评审小组将根据各</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在满足供货质量、供货周期、技术、响应比选文件要求等方面进行评审，选择</w:t>
      </w:r>
      <w:r>
        <w:rPr>
          <w:rFonts w:hint="eastAsia" w:ascii="仿宋" w:hAnsi="仿宋" w:eastAsia="仿宋" w:cs="仿宋"/>
          <w:color w:val="auto"/>
          <w:sz w:val="28"/>
          <w:szCs w:val="28"/>
          <w:highlight w:val="none"/>
          <w:lang w:val="en-US" w:eastAsia="zh-CN"/>
        </w:rPr>
        <w:t>满足比选文件要求的有效最低价</w:t>
      </w:r>
      <w:r>
        <w:rPr>
          <w:rFonts w:hint="eastAsia" w:ascii="仿宋" w:hAnsi="仿宋" w:eastAsia="仿宋" w:cs="仿宋"/>
          <w:color w:val="auto"/>
          <w:sz w:val="28"/>
          <w:szCs w:val="28"/>
          <w:highlight w:val="none"/>
        </w:rPr>
        <w:t>。</w:t>
      </w:r>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在评审过程中应保证接受评审小组的随时质询。若</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因故不能接受可能的质询，其参选文件仍有效，但应视为</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已默认评审小组对缺席的质询所作出的结论。</w:t>
      </w:r>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.3在参选文件的评审和比较以及授予合同的过程中，</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如试图向比选小组施加贿赂或影响的任何行为，都将会导致其参选被拒绝。</w:t>
      </w:r>
    </w:p>
    <w:p>
      <w:pPr>
        <w:pStyle w:val="5"/>
        <w:spacing w:line="360" w:lineRule="auto"/>
        <w:rPr>
          <w:rFonts w:ascii="仿宋" w:hAnsi="仿宋" w:eastAsia="仿宋" w:cs="仿宋"/>
          <w:color w:val="auto"/>
          <w:sz w:val="28"/>
          <w:szCs w:val="28"/>
          <w:highlight w:val="none"/>
        </w:rPr>
      </w:pPr>
      <w:bookmarkStart w:id="45" w:name="_Toc12571"/>
      <w:bookmarkStart w:id="46" w:name="_Toc3778"/>
      <w:bookmarkStart w:id="47" w:name="_Toc10109"/>
      <w:bookmarkStart w:id="48" w:name="_Toc15079"/>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.合同的授予</w:t>
      </w:r>
      <w:bookmarkEnd w:id="45"/>
      <w:bookmarkEnd w:id="46"/>
      <w:bookmarkEnd w:id="47"/>
      <w:bookmarkEnd w:id="48"/>
    </w:p>
    <w:p>
      <w:pPr>
        <w:spacing w:line="360" w:lineRule="auto"/>
        <w:ind w:firstLine="610" w:firstLineChars="21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由比选人重庆机电控股集团机电工程技术有限公司与中选人根据《民法典》的规定，依据比选文件、参选文件、技术协议文件等相关文件签订采购合同。</w:t>
      </w:r>
      <w:bookmarkStart w:id="49" w:name="_Toc26047"/>
      <w:bookmarkStart w:id="50" w:name="_Toc30471"/>
      <w:bookmarkStart w:id="51" w:name="_Toc3407"/>
    </w:p>
    <w:p>
      <w:pPr>
        <w:pStyle w:val="5"/>
        <w:numPr>
          <w:ilvl w:val="0"/>
          <w:numId w:val="3"/>
        </w:numPr>
        <w:spacing w:line="360" w:lineRule="auto"/>
        <w:ind w:left="562" w:hanging="562" w:hangingChars="200"/>
        <w:rPr>
          <w:rFonts w:hint="eastAsia" w:ascii="仿宋" w:hAnsi="仿宋" w:eastAsia="仿宋" w:cs="仿宋"/>
          <w:color w:val="auto"/>
          <w:sz w:val="28"/>
          <w:szCs w:val="28"/>
          <w:highlight w:val="none"/>
        </w:rPr>
      </w:pPr>
      <w:bookmarkStart w:id="52" w:name="_Toc5135"/>
      <w:r>
        <w:rPr>
          <w:rFonts w:hint="eastAsia" w:ascii="仿宋" w:hAnsi="仿宋" w:eastAsia="仿宋" w:cs="仿宋"/>
          <w:color w:val="auto"/>
          <w:sz w:val="28"/>
          <w:szCs w:val="28"/>
          <w:highlight w:val="none"/>
        </w:rPr>
        <w:t>对参选人的纪律要求</w:t>
      </w:r>
    </w:p>
    <w:p>
      <w:pPr>
        <w:spacing w:line="360" w:lineRule="auto"/>
        <w:ind w:firstLine="5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参选人不得相互串通或者与比选人串通，不得向比选人或者评审小组成员行贿谋取中选，不得以他人名义参选或者以其他方式弄虚作假骗取中选；一经核实取消参选人资格。</w:t>
      </w:r>
    </w:p>
    <w:p>
      <w:pPr>
        <w:pStyle w:val="5"/>
        <w:numPr>
          <w:ilvl w:val="0"/>
          <w:numId w:val="0"/>
        </w:num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其它</w:t>
      </w:r>
      <w:bookmarkEnd w:id="49"/>
      <w:bookmarkEnd w:id="50"/>
      <w:bookmarkEnd w:id="51"/>
      <w:bookmarkEnd w:id="52"/>
    </w:p>
    <w:p>
      <w:pPr>
        <w:spacing w:line="360" w:lineRule="auto"/>
        <w:ind w:firstLine="5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本比选文件的解释权和修改权归重庆机电控股集团机电工程技术有限公司所有。</w:t>
      </w:r>
      <w:bookmarkStart w:id="53" w:name="_Toc14249"/>
      <w:bookmarkStart w:id="54" w:name="_Toc9562"/>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3"/>
        <w:numPr>
          <w:ilvl w:val="0"/>
          <w:numId w:val="4"/>
        </w:numPr>
        <w:snapToGrid w:val="0"/>
        <w:spacing w:before="0" w:after="312" w:afterAutospacing="0" w:line="360" w:lineRule="auto"/>
        <w:jc w:val="center"/>
        <w:rPr>
          <w:rFonts w:hint="eastAsia" w:ascii="仿宋" w:hAnsi="仿宋" w:eastAsia="仿宋" w:cs="仿宋"/>
          <w:snapToGrid w:val="0"/>
          <w:color w:val="auto"/>
          <w:kern w:val="0"/>
          <w:sz w:val="32"/>
          <w:szCs w:val="32"/>
          <w:highlight w:val="none"/>
          <w:lang w:val="en-US" w:eastAsia="zh-CN"/>
        </w:rPr>
      </w:pPr>
      <w:bookmarkStart w:id="55" w:name="_Toc2881"/>
      <w:bookmarkStart w:id="56" w:name="_Toc8320"/>
      <w:r>
        <w:rPr>
          <w:rFonts w:hint="eastAsia" w:ascii="仿宋" w:hAnsi="仿宋" w:eastAsia="仿宋" w:cs="仿宋"/>
          <w:color w:val="auto"/>
          <w:sz w:val="28"/>
          <w:szCs w:val="28"/>
          <w:highlight w:val="none"/>
          <w:lang w:val="en-US" w:eastAsia="zh-CN"/>
        </w:rPr>
        <w:t>内外涂环氧消防复合钢管</w:t>
      </w:r>
      <w:r>
        <w:rPr>
          <w:rFonts w:hint="eastAsia" w:ascii="仿宋" w:hAnsi="仿宋" w:eastAsia="仿宋" w:cs="仿宋"/>
          <w:snapToGrid w:val="0"/>
          <w:color w:val="auto"/>
          <w:kern w:val="0"/>
          <w:sz w:val="32"/>
          <w:szCs w:val="32"/>
          <w:highlight w:val="none"/>
        </w:rPr>
        <w:t>技术</w:t>
      </w:r>
      <w:bookmarkEnd w:id="53"/>
      <w:bookmarkEnd w:id="54"/>
      <w:bookmarkStart w:id="57" w:name="_Toc27947"/>
      <w:bookmarkStart w:id="58" w:name="_Toc9623"/>
      <w:r>
        <w:rPr>
          <w:rFonts w:hint="eastAsia" w:ascii="仿宋" w:hAnsi="仿宋" w:eastAsia="仿宋" w:cs="仿宋"/>
          <w:snapToGrid w:val="0"/>
          <w:color w:val="auto"/>
          <w:kern w:val="0"/>
          <w:sz w:val="32"/>
          <w:szCs w:val="32"/>
          <w:highlight w:val="none"/>
          <w:lang w:val="en-US" w:eastAsia="zh-CN"/>
        </w:rPr>
        <w:t>要求</w:t>
      </w:r>
      <w:bookmarkEnd w:id="55"/>
      <w:bookmarkEnd w:id="56"/>
    </w:p>
    <w:p>
      <w:pPr>
        <w:spacing w:line="360" w:lineRule="auto"/>
        <w:ind w:firstLine="610" w:firstLineChars="218"/>
        <w:rPr>
          <w:rFonts w:hint="eastAsia" w:ascii="仿宋" w:hAnsi="仿宋" w:eastAsia="仿宋" w:cs="仿宋"/>
          <w:color w:val="auto"/>
          <w:sz w:val="28"/>
          <w:szCs w:val="28"/>
          <w:highlight w:val="none"/>
          <w:lang w:val="en-US" w:eastAsia="zh-CN"/>
        </w:rPr>
      </w:pPr>
      <w:bookmarkStart w:id="59" w:name="_Toc14205"/>
      <w:r>
        <w:rPr>
          <w:rFonts w:hint="eastAsia" w:ascii="仿宋" w:hAnsi="仿宋" w:eastAsia="仿宋" w:cs="仿宋"/>
          <w:color w:val="auto"/>
          <w:sz w:val="28"/>
          <w:szCs w:val="28"/>
          <w:highlight w:val="none"/>
          <w:lang w:val="en-US" w:eastAsia="zh-CN"/>
        </w:rPr>
        <w:t>1 技术要求</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 一般要求</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1.1.1给排水及消防主要设备的生产商或贸易商、代理商须提供以下资质证明文件，提供所选择设备生产厂家真实并满足要求的有效证明文件，甲方有对设备生产厂家调查的权力，如发现其不符合技术部分要求时，甲方可提出对设备生产厂家进行更换。</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 内外涂环氧消防复合钢管</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（1）涂层材料：涂塑材料为环氧树脂（EP），且是无毒的；消防系统的环氧树脂必须添加阻燃剂。主要性能宜按下述标准执行：涂塑消防管质量标准执行GB/T5135.20；GB/T28897；CJ/T 120。</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（2）基材表面处理：所有钢管的前处理必须用钢砂喷丸除锈处理，并达到Sa2.5级，要求深度控制在60～100um之间，露出粗糙的内外表面，以确保涂塑涂层的附着力，不允许使用酸洗方式除锈后直接涂塑。</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（3）涂层外观：涂层表面必须光滑、平整、无气泡、无裂纹及缩孔，色泽均匀，钢塑结合紧密≥1.0Mp或1级，不出现离层、鼓泡等；</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（4）涂层质量：内外涂环氧复合钢管必须满足耐冷热冲击的能力，且不出现涂塑环氧层断裂、离层、变形、裂纹等。</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（5）生产工艺：内外涂环氧复合钢管的生产工艺应为热固涂覆。</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（6）检测报告：内外涂环氧复合钢管的产品必须有国家的检测报告。内外涂塑复合钢管应具有国家固定灭火系统和耐火构件质量监督检验中心检验机构依据《GB/T 5135.20》标准检测出具的型式检测报告。</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（7）卫生性能符合标准《生活饮用水输配水设备及防护材料的安全性评价标准》GB/T 17219的要求。</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2、材料及设备入场验收要求</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3.1到场材料、设备抽样验收比例《计数抽样检验程序》（GB/T2828.1）执行，大型设备全检。</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物资到场前，乙方提前一天通知甲方人员物资到场的具体时间，交货地址由甲方指定。产品交付时乙方须派专人负责现场送货、配合验货，提供满足合同、技术规格书、设计联络会相关要求的质量证明文件,要求乙方务必备齐相关物资检验资质证书除主体外包括并不限于全部标准件、外购件、外协件等。备检的资质证书应为原件或复印件并加盖鲜章。如果物资到场计划临时取消或变更，应当立即通知甲方人员。</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3.3检验前乙方应提前将物资按清单内容备齐待检，整个检验环节乙方技术人员必须到场配合验货，乙方各站备检的资质证书成册提供给甲方人员后方开始检验。检验甲供材料、设备资质证书包含但不限于以下几类：出厂检验报告、第三方检测报告、测试卡、厂家资质、产品合格证、产品鉴定书、报关证、授权书、使用说明书和维保手册、3C认证、ISO9001等相关文件。凡是资质证书不为中文，请另行提供中文版或翻译件并加盖鲜章。                                                                                          </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3.4物资相关资质证书检查合格后，甲方人员对照物资外观进行检查，物资外观包装是否完整、外观是否完好、物资表面是否有锈蚀等。</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3.5检验物资实体标注的信息是否与物资随箱资质证书内容相符，如：产品合格证日期是否与物资铭牌或实体标注的日期相符。</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3.6对照物资实体、随箱资质证书内容与合同技术规格书及变更正式书面资料提及的相关内容是否相符合。</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3.7过程中发现以上任何问题，甲方检验人员现场提供问题依据，保留影像资料，验收中止，甲方拒收物资，待问题整改后乙方通知甲方人员再次检验，对于存在异议的物资，以会议记录等正式书面文件为准，未检验合格前不得继续下步工作，直至合格后方可进入后续环节。</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3.7.1 如果后期设备安装调试期间出现质量问题，乙方及厂家对设备进行处理。</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3.7.2 一旦出现以下几种情况不予验收：</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现场物资资质证书有缺失、资质证书注明日期不在有效期范围内或时间逻辑上有误等。出现以上任何意问题，由乙方整改，整改完成前，甲方不签收货物，由乙方自行整改完成后报甲方确认，确认后再次验收。</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（2）所到物资实体与合同技术规格书提及的设计、制造、试验、检测、验收、安全、电器性能等相关内容不匹配。甲方要求乙方将问题物资退回，待物资重新更换到位后，乙方通知甲方人员重新检验。</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（3）设备外观有损坏，影响或可能影响设备主体使用功能及误送的物资，该物资需进行更换。</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3.8因材料、设备验收不合格产生的一切费用由乙方承担。</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 其他</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4.1供应商提供的资料和产品应满足本项目相关验收要求。</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4.2本技术要求未尽事宜按照相关规范及标准执行。</w:t>
      </w:r>
    </w:p>
    <w:p>
      <w:pPr>
        <w:pStyle w:val="3"/>
        <w:numPr>
          <w:ilvl w:val="0"/>
          <w:numId w:val="0"/>
        </w:numPr>
        <w:snapToGrid w:val="0"/>
        <w:spacing w:before="0" w:after="312" w:afterAutospacing="0" w:line="360" w:lineRule="auto"/>
        <w:jc w:val="center"/>
        <w:rPr>
          <w:rFonts w:hint="eastAsia" w:ascii="仿宋" w:hAnsi="仿宋" w:eastAsia="仿宋" w:cs="仿宋"/>
          <w:snapToGrid w:val="0"/>
          <w:color w:val="auto"/>
          <w:kern w:val="0"/>
          <w:sz w:val="32"/>
          <w:szCs w:val="32"/>
          <w:highlight w:val="none"/>
        </w:rPr>
      </w:pPr>
      <w:bookmarkStart w:id="60" w:name="_Toc30325"/>
      <w:r>
        <w:rPr>
          <w:rFonts w:hint="eastAsia" w:ascii="仿宋" w:hAnsi="仿宋" w:eastAsia="仿宋" w:cs="仿宋"/>
          <w:snapToGrid w:val="0"/>
          <w:color w:val="auto"/>
          <w:kern w:val="0"/>
          <w:sz w:val="32"/>
          <w:szCs w:val="32"/>
          <w:highlight w:val="none"/>
        </w:rPr>
        <w:br w:type="column"/>
      </w:r>
      <w:r>
        <w:rPr>
          <w:rFonts w:hint="eastAsia" w:ascii="仿宋" w:hAnsi="仿宋" w:eastAsia="仿宋" w:cs="仿宋"/>
          <w:snapToGrid w:val="0"/>
          <w:color w:val="auto"/>
          <w:kern w:val="0"/>
          <w:sz w:val="32"/>
          <w:szCs w:val="32"/>
          <w:highlight w:val="none"/>
        </w:rPr>
        <w:t>第三部分 报价组成</w:t>
      </w:r>
      <w:bookmarkEnd w:id="57"/>
      <w:bookmarkEnd w:id="58"/>
      <w:bookmarkEnd w:id="59"/>
      <w:bookmarkEnd w:id="60"/>
    </w:p>
    <w:p>
      <w:pPr>
        <w:spacing w:line="360" w:lineRule="auto"/>
        <w:ind w:firstLine="560" w:firstLineChars="200"/>
        <w:rPr>
          <w:rFonts w:hint="default" w:ascii="仿宋" w:hAnsi="仿宋" w:eastAsia="仿宋" w:cs="仿宋"/>
          <w:color w:val="auto"/>
          <w:sz w:val="28"/>
          <w:szCs w:val="28"/>
          <w:highlight w:val="none"/>
          <w:lang w:val="en-US" w:eastAsia="zh-CN"/>
        </w:rPr>
      </w:pPr>
      <w:bookmarkStart w:id="61" w:name="_Toc18413"/>
      <w:r>
        <w:rPr>
          <w:rFonts w:hint="eastAsia" w:ascii="仿宋" w:hAnsi="仿宋" w:eastAsia="仿宋" w:cs="仿宋"/>
          <w:color w:val="auto"/>
          <w:sz w:val="28"/>
          <w:szCs w:val="28"/>
          <w:highlight w:val="none"/>
          <w:lang w:val="en-US" w:eastAsia="zh-CN"/>
        </w:rPr>
        <w:t>1.</w:t>
      </w:r>
      <w:bookmarkEnd w:id="61"/>
      <w:r>
        <w:rPr>
          <w:rFonts w:hint="eastAsia" w:ascii="仿宋" w:hAnsi="仿宋" w:eastAsia="仿宋" w:cs="仿宋"/>
          <w:color w:val="auto"/>
          <w:sz w:val="28"/>
          <w:szCs w:val="28"/>
          <w:highlight w:val="none"/>
          <w:lang w:val="en-US" w:eastAsia="zh-CN"/>
        </w:rPr>
        <w:t>报价与结算原则：本项目采用工程量清单计价模式，综合单价包干。</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报价范围：各</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范围内的所有工程量内容进行报价。</w:t>
      </w:r>
    </w:p>
    <w:p>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价格组成：</w:t>
      </w:r>
      <w:r>
        <w:rPr>
          <w:rFonts w:hint="eastAsia" w:ascii="仿宋" w:hAnsi="仿宋" w:eastAsia="仿宋" w:cs="仿宋"/>
          <w:color w:val="auto"/>
          <w:sz w:val="28"/>
          <w:szCs w:val="28"/>
          <w:highlight w:val="none"/>
          <w:lang w:eastAsia="zh-CN"/>
        </w:rPr>
        <w:t>包括但不限于完成合同实施和完成本工程范围内系统设备及器材的制造、包装运输、仓储、安装督导、各类配合及质保期内服务所需费用；设计联络、供货协调、驻厂监造、出厂验收、人员培训（包括第二次设计联络、驻厂监造、出厂验收、工厂培训等活动的人员提供办公环境、食宿、交通（（其中，远途交通以航空方式为主）等费用）、文件资料、随机专用工具、随机试验设备、随机备品备件等所需费用；技术专利、保险、缺陷修复、管理、利润、税金及其它相关服务等费用，以及本合同中明示或暗示的所有一切风险、责任和义务等费用。</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报价以比选文件所提供的数量为准，如果相同型号如出现两种及两种以上不同报价的，以最低价为准。</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送货地址：</w:t>
      </w:r>
      <w:r>
        <w:rPr>
          <w:rFonts w:hint="eastAsia" w:ascii="仿宋" w:hAnsi="仿宋" w:eastAsia="仿宋" w:cs="仿宋"/>
          <w:color w:val="auto"/>
          <w:sz w:val="28"/>
          <w:szCs w:val="28"/>
          <w:highlight w:val="none"/>
          <w:lang w:eastAsia="zh-CN"/>
        </w:rPr>
        <w:t>重庆轨道交通九号线二期工程</w:t>
      </w:r>
      <w:r>
        <w:rPr>
          <w:rFonts w:hint="eastAsia" w:ascii="仿宋" w:hAnsi="仿宋" w:eastAsia="仿宋" w:cs="仿宋"/>
          <w:color w:val="auto"/>
          <w:sz w:val="28"/>
          <w:szCs w:val="28"/>
          <w:highlight w:val="none"/>
        </w:rPr>
        <w:t>各站点施工现场</w:t>
      </w:r>
      <w:r>
        <w:rPr>
          <w:rFonts w:hint="eastAsia" w:ascii="仿宋" w:hAnsi="仿宋" w:eastAsia="仿宋" w:cs="仿宋"/>
          <w:color w:val="auto"/>
          <w:sz w:val="28"/>
          <w:szCs w:val="28"/>
          <w:highlight w:val="none"/>
          <w:lang w:eastAsia="zh-CN"/>
        </w:rPr>
        <w:t>。</w:t>
      </w:r>
    </w:p>
    <w:p>
      <w:pPr>
        <w:rPr>
          <w:rFonts w:hint="eastAsia" w:ascii="仿宋" w:hAnsi="仿宋" w:eastAsia="仿宋" w:cs="仿宋"/>
          <w:snapToGrid w:val="0"/>
          <w:color w:val="auto"/>
          <w:kern w:val="0"/>
          <w:sz w:val="32"/>
          <w:szCs w:val="32"/>
          <w:highlight w:val="none"/>
        </w:rPr>
      </w:pPr>
      <w:bookmarkStart w:id="62" w:name="_Toc30731"/>
      <w:bookmarkStart w:id="63" w:name="_Toc29631"/>
      <w:r>
        <w:rPr>
          <w:rFonts w:hint="eastAsia" w:ascii="仿宋" w:hAnsi="仿宋" w:eastAsia="仿宋" w:cs="仿宋"/>
          <w:snapToGrid w:val="0"/>
          <w:color w:val="auto"/>
          <w:kern w:val="0"/>
          <w:sz w:val="32"/>
          <w:szCs w:val="32"/>
          <w:highlight w:val="none"/>
        </w:rPr>
        <w:br w:type="page"/>
      </w:r>
    </w:p>
    <w:p>
      <w:pPr>
        <w:pStyle w:val="3"/>
        <w:snapToGrid w:val="0"/>
        <w:spacing w:before="0" w:after="0" w:line="360" w:lineRule="auto"/>
        <w:jc w:val="center"/>
        <w:rPr>
          <w:rFonts w:hint="default" w:ascii="仿宋" w:hAnsi="仿宋" w:eastAsia="仿宋" w:cs="仿宋"/>
          <w:snapToGrid w:val="0"/>
          <w:color w:val="auto"/>
          <w:kern w:val="0"/>
          <w:sz w:val="32"/>
          <w:szCs w:val="32"/>
          <w:highlight w:val="none"/>
          <w:lang w:val="en-US" w:eastAsia="zh-CN"/>
        </w:rPr>
      </w:pPr>
      <w:bookmarkStart w:id="64" w:name="_Toc28970"/>
      <w:bookmarkStart w:id="65" w:name="_Toc21729"/>
      <w:r>
        <w:rPr>
          <w:rFonts w:hint="eastAsia" w:ascii="仿宋" w:hAnsi="仿宋" w:eastAsia="仿宋" w:cs="仿宋"/>
          <w:snapToGrid w:val="0"/>
          <w:color w:val="auto"/>
          <w:kern w:val="0"/>
          <w:sz w:val="32"/>
          <w:szCs w:val="32"/>
          <w:highlight w:val="none"/>
        </w:rPr>
        <w:t>第四部分 参选文件格式</w:t>
      </w:r>
      <w:bookmarkEnd w:id="62"/>
      <w:bookmarkEnd w:id="63"/>
      <w:r>
        <w:rPr>
          <w:rFonts w:hint="eastAsia" w:ascii="仿宋" w:hAnsi="仿宋" w:eastAsia="仿宋" w:cs="仿宋"/>
          <w:snapToGrid w:val="0"/>
          <w:color w:val="auto"/>
          <w:kern w:val="0"/>
          <w:sz w:val="32"/>
          <w:szCs w:val="32"/>
          <w:highlight w:val="none"/>
          <w:lang w:val="en-US" w:eastAsia="zh-CN"/>
        </w:rPr>
        <w:t>和编制要求</w:t>
      </w:r>
      <w:bookmarkEnd w:id="64"/>
      <w:bookmarkEnd w:id="65"/>
    </w:p>
    <w:p>
      <w:pPr>
        <w:rPr>
          <w:color w:val="auto"/>
          <w:highlight w:val="none"/>
        </w:rPr>
      </w:pPr>
    </w:p>
    <w:p>
      <w:pPr>
        <w:adjustRightInd w:val="0"/>
        <w:snapToGrid w:val="0"/>
        <w:spacing w:line="360" w:lineRule="auto"/>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应仔细阅读比选文件，了解比选文件的要求。在完全了解比选货物的要求及商务条件后，编制参选文件。</w:t>
      </w:r>
    </w:p>
    <w:p>
      <w:pPr>
        <w:pStyle w:val="5"/>
        <w:spacing w:line="360" w:lineRule="auto"/>
        <w:rPr>
          <w:rFonts w:ascii="仿宋" w:hAnsi="仿宋" w:eastAsia="仿宋" w:cs="仿宋"/>
          <w:color w:val="auto"/>
          <w:sz w:val="28"/>
          <w:szCs w:val="28"/>
          <w:highlight w:val="none"/>
        </w:rPr>
      </w:pPr>
      <w:bookmarkStart w:id="66" w:name="_Toc14887"/>
      <w:bookmarkStart w:id="67" w:name="_Toc10554"/>
      <w:bookmarkStart w:id="68" w:name="_Toc32763"/>
      <w:bookmarkStart w:id="69" w:name="_Toc32077"/>
      <w:r>
        <w:rPr>
          <w:rFonts w:hint="eastAsia" w:ascii="仿宋" w:hAnsi="仿宋" w:eastAsia="仿宋" w:cs="仿宋"/>
          <w:color w:val="auto"/>
          <w:sz w:val="28"/>
          <w:szCs w:val="28"/>
          <w:highlight w:val="none"/>
        </w:rPr>
        <w:t>1.参选文件的语言及计量单位</w:t>
      </w:r>
      <w:bookmarkEnd w:id="66"/>
      <w:bookmarkEnd w:id="67"/>
      <w:bookmarkEnd w:id="68"/>
      <w:bookmarkEnd w:id="69"/>
    </w:p>
    <w:p>
      <w:pPr>
        <w:adjustRightInd w:val="0"/>
        <w:snapToGrid w:val="0"/>
        <w:spacing w:line="360" w:lineRule="auto"/>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的参选文件以及</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就有关参选的所有来往函电均应使用中文。</w:t>
      </w:r>
    </w:p>
    <w:p>
      <w:pPr>
        <w:adjustRightInd w:val="0"/>
        <w:snapToGrid w:val="0"/>
        <w:spacing w:line="360" w:lineRule="auto"/>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1.2参选文件中所使用的计量单位除比选文件中有特殊规定外，一律使用法定计量单位SI制。</w:t>
      </w:r>
    </w:p>
    <w:p>
      <w:pPr>
        <w:pStyle w:val="5"/>
        <w:spacing w:line="360" w:lineRule="auto"/>
        <w:rPr>
          <w:rFonts w:ascii="仿宋" w:hAnsi="仿宋" w:eastAsia="仿宋" w:cs="仿宋"/>
          <w:color w:val="auto"/>
          <w:sz w:val="28"/>
          <w:szCs w:val="28"/>
          <w:highlight w:val="none"/>
        </w:rPr>
      </w:pPr>
      <w:bookmarkStart w:id="70" w:name="_Toc24253"/>
      <w:bookmarkStart w:id="71" w:name="_Toc14506"/>
      <w:bookmarkStart w:id="72" w:name="_Toc964"/>
      <w:bookmarkStart w:id="73" w:name="_Toc20770"/>
      <w:r>
        <w:rPr>
          <w:rFonts w:hint="eastAsia" w:ascii="仿宋" w:hAnsi="仿宋" w:eastAsia="仿宋" w:cs="仿宋"/>
          <w:color w:val="auto"/>
          <w:sz w:val="28"/>
          <w:szCs w:val="28"/>
          <w:highlight w:val="none"/>
        </w:rPr>
        <w:t>2.参选货币</w:t>
      </w:r>
      <w:bookmarkEnd w:id="70"/>
      <w:bookmarkEnd w:id="71"/>
      <w:bookmarkEnd w:id="72"/>
      <w:bookmarkEnd w:id="73"/>
    </w:p>
    <w:p>
      <w:pPr>
        <w:adjustRightInd w:val="0"/>
        <w:snapToGrid w:val="0"/>
        <w:spacing w:line="360" w:lineRule="auto"/>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参选应以人民币报价。</w:t>
      </w:r>
    </w:p>
    <w:p>
      <w:pPr>
        <w:pStyle w:val="5"/>
        <w:spacing w:line="360" w:lineRule="auto"/>
        <w:rPr>
          <w:rFonts w:ascii="仿宋" w:hAnsi="仿宋" w:eastAsia="仿宋" w:cs="仿宋"/>
          <w:color w:val="auto"/>
          <w:sz w:val="28"/>
          <w:szCs w:val="28"/>
          <w:highlight w:val="none"/>
        </w:rPr>
      </w:pPr>
      <w:bookmarkStart w:id="74" w:name="_Toc22567"/>
      <w:bookmarkStart w:id="75" w:name="_Toc20337"/>
      <w:bookmarkStart w:id="76" w:name="_Toc13884"/>
      <w:bookmarkStart w:id="77" w:name="_Toc31081"/>
      <w:r>
        <w:rPr>
          <w:rFonts w:hint="eastAsia" w:ascii="仿宋" w:hAnsi="仿宋" w:eastAsia="仿宋" w:cs="仿宋"/>
          <w:color w:val="auto"/>
          <w:sz w:val="28"/>
          <w:szCs w:val="28"/>
          <w:highlight w:val="none"/>
        </w:rPr>
        <w:t>3.参选文件</w:t>
      </w:r>
      <w:r>
        <w:rPr>
          <w:rFonts w:hint="eastAsia" w:ascii="仿宋" w:hAnsi="仿宋" w:eastAsia="仿宋" w:cs="仿宋"/>
          <w:color w:val="auto"/>
          <w:sz w:val="28"/>
          <w:szCs w:val="28"/>
          <w:highlight w:val="none"/>
          <w:lang w:val="en-US" w:eastAsia="zh-CN"/>
        </w:rPr>
        <w:t>的编制</w:t>
      </w:r>
      <w:r>
        <w:rPr>
          <w:rFonts w:hint="eastAsia" w:ascii="仿宋" w:hAnsi="仿宋" w:eastAsia="仿宋" w:cs="仿宋"/>
          <w:color w:val="auto"/>
          <w:sz w:val="28"/>
          <w:szCs w:val="28"/>
          <w:highlight w:val="none"/>
        </w:rPr>
        <w:t>要求</w:t>
      </w:r>
      <w:bookmarkEnd w:id="74"/>
      <w:bookmarkEnd w:id="75"/>
      <w:bookmarkEnd w:id="76"/>
      <w:bookmarkEnd w:id="77"/>
    </w:p>
    <w:p>
      <w:pPr>
        <w:adjustRightInd w:val="0"/>
        <w:snapToGrid w:val="0"/>
        <w:spacing w:line="360" w:lineRule="auto"/>
        <w:rPr>
          <w:rFonts w:hint="default" w:ascii="仿宋" w:hAnsi="仿宋" w:eastAsia="仿宋" w:cs="仿宋"/>
          <w:b/>
          <w:bCs/>
          <w:color w:val="auto"/>
          <w:sz w:val="28"/>
          <w:szCs w:val="28"/>
          <w:highlight w:val="none"/>
          <w:u w:val="single"/>
          <w:lang w:val="en-US"/>
        </w:rPr>
      </w:pPr>
      <w:r>
        <w:rPr>
          <w:rFonts w:hint="eastAsia" w:ascii="仿宋" w:hAnsi="仿宋" w:eastAsia="仿宋" w:cs="仿宋"/>
          <w:b/>
          <w:bCs/>
          <w:color w:val="auto"/>
          <w:sz w:val="28"/>
          <w:szCs w:val="28"/>
          <w:highlight w:val="none"/>
          <w:u w:val="single"/>
          <w:lang w:val="en-US" w:eastAsia="zh-CN"/>
        </w:rPr>
        <w:t>1、纸质件：</w:t>
      </w:r>
      <w:r>
        <w:rPr>
          <w:rFonts w:hint="eastAsia" w:ascii="仿宋" w:hAnsi="仿宋" w:eastAsia="仿宋" w:cs="仿宋"/>
          <w:b/>
          <w:bCs/>
          <w:color w:val="auto"/>
          <w:sz w:val="28"/>
          <w:szCs w:val="28"/>
          <w:highlight w:val="none"/>
          <w:u w:val="single"/>
        </w:rPr>
        <w:t>参选文件需提交纸质</w:t>
      </w:r>
      <w:r>
        <w:rPr>
          <w:rFonts w:hint="eastAsia" w:ascii="仿宋" w:hAnsi="仿宋" w:eastAsia="仿宋" w:cs="仿宋"/>
          <w:b/>
          <w:bCs/>
          <w:color w:val="auto"/>
          <w:sz w:val="28"/>
          <w:szCs w:val="28"/>
          <w:highlight w:val="none"/>
          <w:u w:val="single"/>
          <w:lang w:val="en-US" w:eastAsia="zh-CN"/>
        </w:rPr>
        <w:t>文件（加盖鲜公章）2份</w:t>
      </w:r>
    </w:p>
    <w:p>
      <w:pPr>
        <w:adjustRightInd w:val="0"/>
        <w:snapToGrid w:val="0"/>
        <w:spacing w:line="360" w:lineRule="auto"/>
        <w:rPr>
          <w:rFonts w:hint="default" w:ascii="仿宋" w:hAnsi="仿宋" w:eastAsia="仿宋" w:cs="仿宋"/>
          <w:color w:val="auto"/>
          <w:sz w:val="28"/>
          <w:szCs w:val="28"/>
          <w:highlight w:val="none"/>
          <w:lang w:val="en-US"/>
        </w:rPr>
      </w:pPr>
      <w:r>
        <w:rPr>
          <w:rFonts w:hint="eastAsia" w:ascii="仿宋" w:hAnsi="仿宋" w:eastAsia="仿宋" w:cs="仿宋"/>
          <w:b/>
          <w:bCs/>
          <w:color w:val="auto"/>
          <w:sz w:val="28"/>
          <w:szCs w:val="28"/>
          <w:highlight w:val="none"/>
          <w:u w:val="single"/>
          <w:lang w:val="en-US" w:eastAsia="zh-CN"/>
        </w:rPr>
        <w:t>2、电子件：电子件拷贝至U盘或光盘              1份</w:t>
      </w:r>
    </w:p>
    <w:p>
      <w:pPr>
        <w:adjustRightInd w:val="0"/>
        <w:snapToGrid w:val="0"/>
        <w:spacing w:line="360" w:lineRule="auto"/>
        <w:rPr>
          <w:rFonts w:hint="eastAsia" w:ascii="仿宋" w:hAnsi="仿宋" w:eastAsia="仿宋" w:cs="仿宋"/>
          <w:color w:val="auto"/>
          <w:sz w:val="28"/>
          <w:szCs w:val="28"/>
          <w:highlight w:val="none"/>
        </w:rPr>
      </w:pPr>
      <w:bookmarkStart w:id="78" w:name="_Toc19840"/>
      <w:bookmarkStart w:id="79" w:name="_Toc6507"/>
      <w:bookmarkStart w:id="80" w:name="_Toc30157"/>
      <w:r>
        <w:rPr>
          <w:rFonts w:hint="eastAsia" w:ascii="仿宋" w:hAnsi="仿宋" w:eastAsia="仿宋" w:cs="仿宋"/>
          <w:color w:val="auto"/>
          <w:sz w:val="28"/>
          <w:szCs w:val="28"/>
          <w:highlight w:val="none"/>
        </w:rPr>
        <w:t>参选文件格式</w:t>
      </w:r>
    </w:p>
    <w:p>
      <w:pPr>
        <w:adjustRightInd w:val="0"/>
        <w:snapToGrid w:val="0"/>
        <w:spacing w:line="360" w:lineRule="auto"/>
        <w:ind w:firstLine="700" w:firstLineChars="25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3.1   封面        </w:t>
      </w:r>
      <w:r>
        <w:rPr>
          <w:rFonts w:hint="eastAsia" w:ascii="仿宋" w:hAnsi="仿宋" w:eastAsia="仿宋" w:cs="仿宋"/>
          <w:color w:val="auto"/>
          <w:sz w:val="28"/>
          <w:szCs w:val="28"/>
          <w:highlight w:val="none"/>
        </w:rPr>
        <w:t>(详见附件一)</w:t>
      </w:r>
    </w:p>
    <w:p>
      <w:pPr>
        <w:adjustRightInd w:val="0"/>
        <w:snapToGrid w:val="0"/>
        <w:spacing w:line="360" w:lineRule="auto"/>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   参选函      (详见附件</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w:t>
      </w:r>
    </w:p>
    <w:p>
      <w:pPr>
        <w:adjustRightInd w:val="0"/>
        <w:snapToGrid w:val="0"/>
        <w:spacing w:line="360" w:lineRule="auto"/>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   参选报价表  (详见附件</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w:t>
      </w:r>
    </w:p>
    <w:p>
      <w:pPr>
        <w:adjustRightInd w:val="0"/>
        <w:snapToGrid w:val="0"/>
        <w:spacing w:line="360" w:lineRule="auto"/>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 xml:space="preserve">   技术偏离表  (详见附件</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w:t>
      </w:r>
    </w:p>
    <w:p>
      <w:pPr>
        <w:adjustRightInd w:val="0"/>
        <w:snapToGrid w:val="0"/>
        <w:spacing w:line="360" w:lineRule="auto"/>
        <w:ind w:firstLine="700" w:firstLineChars="250"/>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 xml:space="preserve">   参选承诺函 （详见附件</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w:t>
      </w:r>
    </w:p>
    <w:p>
      <w:pPr>
        <w:adjustRightInd w:val="0"/>
        <w:snapToGrid w:val="0"/>
        <w:spacing w:line="360" w:lineRule="auto"/>
        <w:ind w:firstLine="700" w:firstLineChars="2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 xml:space="preserve">  售后维保服务体系及承诺（格式自拟）</w:t>
      </w:r>
    </w:p>
    <w:p>
      <w:pPr>
        <w:adjustRightInd w:val="0"/>
        <w:snapToGrid w:val="0"/>
        <w:spacing w:line="360" w:lineRule="auto"/>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 xml:space="preserve">  资格审查文件</w:t>
      </w:r>
      <w:bookmarkStart w:id="110" w:name="_GoBack"/>
      <w:bookmarkEnd w:id="110"/>
    </w:p>
    <w:p>
      <w:pPr>
        <w:adjustRightInd w:val="0"/>
        <w:snapToGrid w:val="0"/>
        <w:spacing w:line="360" w:lineRule="auto"/>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）营业执照副本的复印件</w:t>
      </w:r>
    </w:p>
    <w:p>
      <w:pPr>
        <w:adjustRightInd w:val="0"/>
        <w:snapToGrid w:val="0"/>
        <w:spacing w:line="360" w:lineRule="auto"/>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）法人代表授权书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若法人直接参与则不需要提供</w:t>
      </w:r>
      <w:r>
        <w:rPr>
          <w:rFonts w:hint="eastAsia" w:ascii="仿宋" w:hAnsi="仿宋" w:eastAsia="仿宋" w:cs="仿宋"/>
          <w:color w:val="auto"/>
          <w:sz w:val="28"/>
          <w:szCs w:val="28"/>
          <w:highlight w:val="none"/>
        </w:rPr>
        <w:t>(详见附件五)</w:t>
      </w:r>
    </w:p>
    <w:p>
      <w:pPr>
        <w:adjustRightInd w:val="0"/>
        <w:snapToGrid w:val="0"/>
        <w:spacing w:line="360" w:lineRule="auto"/>
        <w:ind w:firstLine="700" w:firstLineChars="25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一般纳税人证明资料</w:t>
      </w:r>
    </w:p>
    <w:p>
      <w:pPr>
        <w:adjustRightInd w:val="0"/>
        <w:snapToGrid w:val="0"/>
        <w:spacing w:line="360" w:lineRule="auto"/>
        <w:ind w:firstLine="700" w:firstLineChars="25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供货业绩（见参选人须知）</w:t>
      </w:r>
    </w:p>
    <w:p>
      <w:pPr>
        <w:adjustRightInd w:val="0"/>
        <w:snapToGrid w:val="0"/>
        <w:spacing w:line="360" w:lineRule="auto"/>
        <w:ind w:firstLine="700" w:firstLineChars="25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相关</w:t>
      </w:r>
      <w:r>
        <w:rPr>
          <w:rFonts w:hint="eastAsia" w:ascii="仿宋" w:hAnsi="仿宋" w:eastAsia="仿宋" w:cs="仿宋"/>
          <w:color w:val="auto"/>
          <w:sz w:val="28"/>
          <w:szCs w:val="28"/>
          <w:highlight w:val="none"/>
        </w:rPr>
        <w:t>检测报告</w:t>
      </w:r>
    </w:p>
    <w:p>
      <w:pPr>
        <w:adjustRightInd w:val="0"/>
        <w:snapToGrid w:val="0"/>
        <w:spacing w:line="360" w:lineRule="auto"/>
        <w:ind w:firstLine="700" w:firstLineChars="25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参选人其他需要补充说明的资料</w:t>
      </w:r>
    </w:p>
    <w:p>
      <w:pPr>
        <w:adjustRightInd w:val="0"/>
        <w:snapToGrid w:val="0"/>
        <w:spacing w:line="360" w:lineRule="auto"/>
        <w:ind w:firstLine="703" w:firstLineChars="250"/>
        <w:rPr>
          <w:rFonts w:hint="default" w:ascii="仿宋" w:hAnsi="仿宋" w:eastAsia="仿宋" w:cs="仿宋"/>
          <w:b/>
          <w:bCs/>
          <w:color w:val="FF0000"/>
          <w:sz w:val="28"/>
          <w:szCs w:val="28"/>
          <w:highlight w:val="none"/>
          <w:u w:val="single"/>
          <w:lang w:val="en-US" w:eastAsia="zh-CN"/>
        </w:rPr>
      </w:pPr>
      <w:r>
        <w:rPr>
          <w:rFonts w:hint="eastAsia" w:ascii="仿宋" w:hAnsi="仿宋" w:eastAsia="仿宋" w:cs="仿宋"/>
          <w:b/>
          <w:bCs/>
          <w:color w:val="FF0000"/>
          <w:sz w:val="28"/>
          <w:szCs w:val="28"/>
          <w:highlight w:val="none"/>
          <w:u w:val="single"/>
        </w:rPr>
        <w:t>（所有提供的资料，必须加盖</w:t>
      </w:r>
      <w:r>
        <w:rPr>
          <w:rFonts w:hint="eastAsia" w:ascii="仿宋" w:hAnsi="仿宋" w:eastAsia="仿宋" w:cs="仿宋"/>
          <w:b/>
          <w:bCs/>
          <w:color w:val="FF0000"/>
          <w:sz w:val="28"/>
          <w:szCs w:val="28"/>
          <w:highlight w:val="none"/>
          <w:u w:val="single"/>
          <w:lang w:val="en-US" w:eastAsia="zh-CN"/>
        </w:rPr>
        <w:t>公</w:t>
      </w:r>
      <w:r>
        <w:rPr>
          <w:rFonts w:hint="eastAsia" w:ascii="仿宋" w:hAnsi="仿宋" w:eastAsia="仿宋" w:cs="仿宋"/>
          <w:b/>
          <w:bCs/>
          <w:color w:val="FF0000"/>
          <w:sz w:val="28"/>
          <w:szCs w:val="28"/>
          <w:highlight w:val="none"/>
          <w:u w:val="single"/>
        </w:rPr>
        <w:t>章</w:t>
      </w:r>
      <w:r>
        <w:rPr>
          <w:rFonts w:hint="eastAsia" w:ascii="仿宋" w:hAnsi="仿宋" w:eastAsia="仿宋" w:cs="仿宋"/>
          <w:b/>
          <w:bCs/>
          <w:color w:val="FF0000"/>
          <w:sz w:val="28"/>
          <w:szCs w:val="28"/>
          <w:highlight w:val="none"/>
          <w:u w:val="single"/>
          <w:lang w:val="en-US" w:eastAsia="zh-CN"/>
        </w:rPr>
        <w:t>及骑缝章</w:t>
      </w:r>
      <w:r>
        <w:rPr>
          <w:rFonts w:hint="eastAsia" w:ascii="仿宋" w:hAnsi="仿宋" w:eastAsia="仿宋" w:cs="仿宋"/>
          <w:b/>
          <w:bCs/>
          <w:color w:val="FF0000"/>
          <w:sz w:val="28"/>
          <w:szCs w:val="28"/>
          <w:highlight w:val="none"/>
          <w:u w:val="single"/>
        </w:rPr>
        <w:t>）</w:t>
      </w:r>
    </w:p>
    <w:p>
      <w:pPr>
        <w:pStyle w:val="5"/>
        <w:spacing w:line="360" w:lineRule="auto"/>
        <w:rPr>
          <w:rFonts w:ascii="仿宋" w:hAnsi="仿宋" w:eastAsia="仿宋" w:cs="仿宋"/>
          <w:color w:val="auto"/>
          <w:sz w:val="28"/>
          <w:szCs w:val="28"/>
          <w:highlight w:val="none"/>
        </w:rPr>
      </w:pPr>
      <w:bookmarkStart w:id="81" w:name="_Toc26677"/>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.参选文件的提交方式、密封及其签署</w:t>
      </w:r>
      <w:bookmarkEnd w:id="78"/>
      <w:bookmarkEnd w:id="79"/>
      <w:bookmarkEnd w:id="80"/>
      <w:bookmarkEnd w:id="81"/>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 提交方式：</w:t>
      </w:r>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（1）参选文件“正本”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份，电子文件一份。</w:t>
      </w:r>
    </w:p>
    <w:p>
      <w:pPr>
        <w:spacing w:line="360" w:lineRule="auto"/>
        <w:ind w:firstLine="630" w:firstLineChars="22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（2）“正本”内容（内容要求详见“第四部分参选文件格式”）。</w:t>
      </w:r>
    </w:p>
    <w:p>
      <w:pPr>
        <w:spacing w:after="240"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 xml:space="preserve">.2 </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应将参选文件密封，封口处应</w:t>
      </w:r>
      <w:r>
        <w:rPr>
          <w:rFonts w:hint="eastAsia" w:ascii="仿宋" w:hAnsi="仿宋" w:eastAsia="仿宋" w:cs="仿宋"/>
          <w:color w:val="auto"/>
          <w:sz w:val="28"/>
          <w:szCs w:val="28"/>
          <w:highlight w:val="none"/>
          <w:lang w:val="en-US" w:eastAsia="zh-CN"/>
        </w:rPr>
        <w:t>加盖</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lang w:val="en-US" w:eastAsia="zh-CN"/>
        </w:rPr>
        <w:t>公章</w:t>
      </w:r>
      <w:r>
        <w:rPr>
          <w:rFonts w:hint="eastAsia" w:ascii="仿宋" w:hAnsi="仿宋" w:eastAsia="仿宋" w:cs="仿宋"/>
          <w:color w:val="auto"/>
          <w:sz w:val="28"/>
          <w:szCs w:val="28"/>
          <w:highlight w:val="none"/>
        </w:rPr>
        <w:t>；封皮上应注明比选项目名称、</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名称。并应在“参选文件”袋封套上写明如下内容：</w:t>
      </w:r>
    </w:p>
    <w:tbl>
      <w:tblPr>
        <w:tblStyle w:val="24"/>
        <w:tblW w:w="91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比选人的地址：</w:t>
            </w:r>
            <w:r>
              <w:rPr>
                <w:rFonts w:hint="eastAsia" w:ascii="仿宋" w:hAnsi="仿宋" w:eastAsia="仿宋" w:cs="仿宋"/>
                <w:bCs/>
                <w:color w:val="000000"/>
                <w:sz w:val="28"/>
                <w:szCs w:val="28"/>
                <w:highlight w:val="none"/>
              </w:rPr>
              <w:t>重庆市北部新区黄山大道中段信达国际A座17</w:t>
            </w:r>
            <w:r>
              <w:rPr>
                <w:rFonts w:hint="eastAsia" w:ascii="仿宋" w:hAnsi="仿宋" w:eastAsia="仿宋" w:cs="仿宋"/>
                <w:bCs/>
                <w:color w:val="000000"/>
                <w:sz w:val="28"/>
                <w:szCs w:val="28"/>
                <w:highlight w:val="none"/>
                <w:lang w:val="en-US" w:eastAsia="zh-CN"/>
              </w:rPr>
              <w:t>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重庆轨道交通九号线二期工程（兴科大道～花石沟）风水电系统</w:t>
            </w:r>
            <w:r>
              <w:rPr>
                <w:rFonts w:hint="eastAsia" w:ascii="仿宋" w:hAnsi="仿宋" w:eastAsia="仿宋" w:cs="仿宋"/>
                <w:color w:val="auto"/>
                <w:sz w:val="28"/>
                <w:szCs w:val="28"/>
                <w:highlight w:val="none"/>
                <w:u w:val="single"/>
                <w:lang w:val="en-US" w:eastAsia="zh-CN"/>
              </w:rPr>
              <w:t>内外涂钢管</w:t>
            </w:r>
            <w:r>
              <w:rPr>
                <w:rFonts w:hint="eastAsia" w:ascii="仿宋" w:hAnsi="仿宋" w:eastAsia="仿宋" w:cs="仿宋"/>
                <w:color w:val="auto"/>
                <w:sz w:val="28"/>
                <w:szCs w:val="28"/>
                <w:highlight w:val="none"/>
              </w:rPr>
              <w:t>采购参选文件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ind w:left="-2" w:leftChars="-1"/>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在     年    月    日    时    分前不得开启。</w:t>
            </w:r>
          </w:p>
        </w:tc>
      </w:tr>
    </w:tbl>
    <w:p>
      <w:pPr>
        <w:adjustRightInd w:val="0"/>
        <w:snapToGrid w:val="0"/>
        <w:spacing w:line="360" w:lineRule="auto"/>
        <w:ind w:firstLine="703" w:firstLineChars="250"/>
        <w:rPr>
          <w:rFonts w:hint="eastAsia" w:ascii="仿宋" w:hAnsi="仿宋" w:eastAsia="仿宋" w:cs="仿宋"/>
          <w:b/>
          <w:bCs/>
          <w:color w:val="auto"/>
          <w:sz w:val="28"/>
          <w:szCs w:val="28"/>
          <w:highlight w:val="none"/>
          <w:u w:val="single"/>
        </w:rPr>
      </w:pPr>
    </w:p>
    <w:p>
      <w:pPr>
        <w:rPr>
          <w:rFonts w:hint="eastAsia" w:ascii="仿宋" w:hAnsi="仿宋" w:eastAsia="仿宋" w:cs="仿宋"/>
          <w:snapToGrid w:val="0"/>
          <w:color w:val="auto"/>
          <w:kern w:val="0"/>
          <w:sz w:val="32"/>
          <w:szCs w:val="32"/>
          <w:highlight w:val="none"/>
        </w:rPr>
      </w:pPr>
      <w:bookmarkStart w:id="82" w:name="_Toc414026235"/>
      <w:bookmarkStart w:id="83" w:name="_Toc28694"/>
      <w:bookmarkStart w:id="84" w:name="_Toc17480"/>
      <w:r>
        <w:rPr>
          <w:rFonts w:hint="eastAsia" w:ascii="仿宋" w:hAnsi="仿宋" w:eastAsia="仿宋" w:cs="仿宋"/>
          <w:snapToGrid w:val="0"/>
          <w:color w:val="auto"/>
          <w:kern w:val="0"/>
          <w:sz w:val="32"/>
          <w:szCs w:val="32"/>
          <w:highlight w:val="none"/>
        </w:rPr>
        <w:br w:type="page"/>
      </w:r>
    </w:p>
    <w:p>
      <w:pPr>
        <w:pStyle w:val="3"/>
        <w:numPr>
          <w:ilvl w:val="0"/>
          <w:numId w:val="5"/>
        </w:numPr>
        <w:snapToGrid w:val="0"/>
        <w:spacing w:before="0" w:after="0" w:line="360" w:lineRule="auto"/>
        <w:jc w:val="center"/>
        <w:rPr>
          <w:rFonts w:hint="eastAsia" w:ascii="仿宋" w:hAnsi="仿宋" w:eastAsia="仿宋" w:cs="仿宋"/>
          <w:snapToGrid w:val="0"/>
          <w:color w:val="auto"/>
          <w:kern w:val="0"/>
          <w:sz w:val="32"/>
          <w:szCs w:val="32"/>
          <w:highlight w:val="none"/>
        </w:rPr>
      </w:pPr>
      <w:bookmarkStart w:id="85" w:name="_Toc9706"/>
      <w:bookmarkStart w:id="86" w:name="_Toc29803"/>
      <w:r>
        <w:rPr>
          <w:rFonts w:hint="eastAsia" w:ascii="仿宋" w:hAnsi="仿宋" w:eastAsia="仿宋" w:cs="仿宋"/>
          <w:snapToGrid w:val="0"/>
          <w:color w:val="auto"/>
          <w:kern w:val="0"/>
          <w:sz w:val="32"/>
          <w:szCs w:val="32"/>
          <w:highlight w:val="none"/>
        </w:rPr>
        <w:t>合同主要条款</w:t>
      </w:r>
      <w:bookmarkEnd w:id="82"/>
      <w:bookmarkEnd w:id="83"/>
      <w:bookmarkEnd w:id="84"/>
      <w:bookmarkEnd w:id="85"/>
      <w:bookmarkEnd w:id="86"/>
    </w:p>
    <w:p>
      <w:pPr>
        <w:numPr>
          <w:ilvl w:val="0"/>
          <w:numId w:val="0"/>
        </w:numPr>
        <w:rPr>
          <w:rFonts w:hint="eastAsia"/>
        </w:rPr>
      </w:pPr>
    </w:p>
    <w:p>
      <w:pPr>
        <w:tabs>
          <w:tab w:val="left" w:pos="-2340"/>
        </w:tabs>
        <w:spacing w:line="360" w:lineRule="auto"/>
        <w:jc w:val="center"/>
        <w:rPr>
          <w:rFonts w:cs="黑体" w:asciiTheme="minorEastAsia" w:hAnsiTheme="minorEastAsia" w:eastAsiaTheme="minorEastAsia"/>
          <w:b/>
          <w:spacing w:val="20"/>
          <w:position w:val="6"/>
          <w:sz w:val="36"/>
          <w:szCs w:val="36"/>
        </w:rPr>
      </w:pPr>
      <w:bookmarkStart w:id="87" w:name="_Toc20445"/>
      <w:bookmarkStart w:id="88" w:name="_Toc31502"/>
      <w:r>
        <w:rPr>
          <w:rFonts w:hint="eastAsia" w:cs="黑体" w:asciiTheme="minorEastAsia" w:hAnsiTheme="minorEastAsia" w:eastAsiaTheme="minorEastAsia"/>
          <w:b/>
          <w:spacing w:val="20"/>
          <w:position w:val="6"/>
          <w:sz w:val="36"/>
          <w:szCs w:val="36"/>
        </w:rPr>
        <w:t>重庆轨道交通9号线二期站后工程施工总承包XXX采购合同</w:t>
      </w:r>
    </w:p>
    <w:p>
      <w:pPr>
        <w:tabs>
          <w:tab w:val="left" w:pos="-2340"/>
        </w:tabs>
        <w:spacing w:line="360" w:lineRule="auto"/>
        <w:jc w:val="center"/>
        <w:rPr>
          <w:rFonts w:cs="黑体" w:asciiTheme="minorEastAsia" w:hAnsiTheme="minorEastAsia" w:eastAsiaTheme="minorEastAsia"/>
          <w:spacing w:val="20"/>
          <w:position w:val="6"/>
          <w:sz w:val="24"/>
          <w:szCs w:val="24"/>
        </w:rPr>
      </w:pPr>
    </w:p>
    <w:p>
      <w:pPr>
        <w:spacing w:before="156" w:after="156"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合同编号：九二期风水电-采购-2021-00-XXX</w:t>
      </w:r>
    </w:p>
    <w:p>
      <w:pPr>
        <w:spacing w:before="156" w:after="156"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签约地点：中国  重庆</w:t>
      </w:r>
    </w:p>
    <w:p>
      <w:pPr>
        <w:spacing w:before="156" w:after="156"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签约时间：2021年    月    日</w:t>
      </w:r>
    </w:p>
    <w:p>
      <w:pPr>
        <w:tabs>
          <w:tab w:val="left" w:pos="6480"/>
        </w:tabs>
        <w:snapToGrid w:val="0"/>
        <w:spacing w:before="156" w:after="156" w:line="360" w:lineRule="auto"/>
        <w:rPr>
          <w:rFonts w:cs="Times New Roman" w:asciiTheme="minorEastAsia" w:hAnsiTheme="minorEastAsia" w:eastAsiaTheme="minorEastAsia"/>
          <w:sz w:val="24"/>
          <w:szCs w:val="24"/>
        </w:rPr>
      </w:pPr>
      <w:r>
        <w:rPr>
          <w:rFonts w:hint="eastAsia" w:cs="宋体" w:asciiTheme="minorEastAsia" w:hAnsiTheme="minorEastAsia" w:eastAsiaTheme="minorEastAsia"/>
          <w:sz w:val="24"/>
          <w:szCs w:val="24"/>
        </w:rPr>
        <w:t>甲方：重庆机电控股集团机电工程技术有限公司</w:t>
      </w:r>
      <w:r>
        <w:rPr>
          <w:rFonts w:cs="Times New Roman" w:asciiTheme="minorEastAsia" w:hAnsiTheme="minorEastAsia" w:eastAsiaTheme="minorEastAsia"/>
          <w:sz w:val="24"/>
          <w:szCs w:val="24"/>
        </w:rPr>
        <w:tab/>
      </w:r>
    </w:p>
    <w:p>
      <w:pPr>
        <w:tabs>
          <w:tab w:val="left" w:pos="6480"/>
        </w:tabs>
        <w:snapToGrid w:val="0"/>
        <w:spacing w:before="156" w:after="156" w:line="360" w:lineRule="auto"/>
        <w:rPr>
          <w:rFonts w:cs="Times New Roman" w:asciiTheme="minorEastAsia" w:hAnsiTheme="minorEastAsia" w:eastAsiaTheme="minorEastAsia"/>
          <w:sz w:val="24"/>
          <w:szCs w:val="24"/>
        </w:rPr>
      </w:pPr>
      <w:r>
        <w:rPr>
          <w:rFonts w:hint="eastAsia" w:cs="宋体" w:asciiTheme="minorEastAsia" w:hAnsiTheme="minorEastAsia" w:eastAsiaTheme="minorEastAsia"/>
          <w:sz w:val="24"/>
          <w:szCs w:val="24"/>
        </w:rPr>
        <w:t>乙方：</w:t>
      </w:r>
    </w:p>
    <w:p>
      <w:pPr>
        <w:snapToGrid w:val="0"/>
        <w:spacing w:before="156" w:after="156" w:line="360" w:lineRule="auto"/>
        <w:ind w:firstLine="480" w:firstLineChars="200"/>
        <w:rPr>
          <w:rFonts w:cs="Times New Roman" w:asciiTheme="minorEastAsia" w:hAnsiTheme="minorEastAsia" w:eastAsiaTheme="minorEastAsia"/>
          <w:sz w:val="24"/>
          <w:szCs w:val="24"/>
        </w:rPr>
      </w:pPr>
      <w:r>
        <w:rPr>
          <w:rFonts w:hint="eastAsia" w:cs="宋体" w:asciiTheme="minorEastAsia" w:hAnsiTheme="minorEastAsia" w:eastAsiaTheme="minorEastAsia"/>
          <w:sz w:val="24"/>
          <w:szCs w:val="24"/>
        </w:rPr>
        <w:t>依据《中华人民共和国民法典》的规定，经双方在平等互利、自愿和诚实信用的基础上签订如下合同。</w:t>
      </w:r>
    </w:p>
    <w:p>
      <w:pPr>
        <w:spacing w:before="156" w:after="156" w:line="360" w:lineRule="auto"/>
        <w:outlineLvl w:val="9"/>
        <w:rPr>
          <w:rFonts w:asciiTheme="minorEastAsia" w:hAnsiTheme="minorEastAsia" w:eastAsiaTheme="minorEastAsia"/>
          <w:b/>
          <w:sz w:val="24"/>
          <w:szCs w:val="24"/>
        </w:rPr>
      </w:pPr>
      <w:r>
        <w:rPr>
          <w:rFonts w:hint="eastAsia" w:asciiTheme="minorEastAsia" w:hAnsiTheme="minorEastAsia" w:eastAsiaTheme="minorEastAsia"/>
          <w:b/>
          <w:sz w:val="24"/>
          <w:szCs w:val="24"/>
        </w:rPr>
        <w:t>一、合同设备/材料及价格</w:t>
      </w:r>
    </w:p>
    <w:p>
      <w:pPr>
        <w:snapToGrid w:val="0"/>
        <w:spacing w:before="156" w:after="156" w:line="360" w:lineRule="auto"/>
        <w:ind w:firstLine="470" w:firstLineChars="196"/>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本合同由甲乙双方遵循我国《中华人民共和国民法典》共同订立。根据本合同规定的条款，甲方同意购买、乙方同意出售如下设备</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材料：</w:t>
      </w:r>
    </w:p>
    <w:tbl>
      <w:tblPr>
        <w:tblStyle w:val="24"/>
        <w:tblW w:w="8778" w:type="dxa"/>
        <w:tblInd w:w="0" w:type="dxa"/>
        <w:tblLayout w:type="fixed"/>
        <w:tblCellMar>
          <w:top w:w="0" w:type="dxa"/>
          <w:left w:w="0" w:type="dxa"/>
          <w:bottom w:w="0" w:type="dxa"/>
          <w:right w:w="0" w:type="dxa"/>
        </w:tblCellMar>
      </w:tblPr>
      <w:tblGrid>
        <w:gridCol w:w="669"/>
        <w:gridCol w:w="849"/>
        <w:gridCol w:w="1616"/>
        <w:gridCol w:w="709"/>
        <w:gridCol w:w="831"/>
        <w:gridCol w:w="1200"/>
        <w:gridCol w:w="938"/>
        <w:gridCol w:w="975"/>
        <w:gridCol w:w="991"/>
      </w:tblGrid>
      <w:tr>
        <w:tblPrEx>
          <w:tblCellMar>
            <w:top w:w="0" w:type="dxa"/>
            <w:left w:w="0" w:type="dxa"/>
            <w:bottom w:w="0" w:type="dxa"/>
            <w:right w:w="0" w:type="dxa"/>
          </w:tblCellMar>
        </w:tblPrEx>
        <w:trPr>
          <w:trHeight w:val="6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kern w:val="0"/>
                <w:sz w:val="24"/>
                <w:szCs w:val="24"/>
              </w:rPr>
              <w:t>序号</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kern w:val="0"/>
                <w:sz w:val="24"/>
                <w:szCs w:val="24"/>
              </w:rPr>
              <w:t>名称</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kern w:val="0"/>
                <w:sz w:val="24"/>
                <w:szCs w:val="24"/>
              </w:rPr>
              <w:t>型号规格</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kern w:val="0"/>
                <w:sz w:val="24"/>
                <w:szCs w:val="24"/>
              </w:rPr>
              <w:t>单位</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kern w:val="0"/>
                <w:sz w:val="24"/>
                <w:szCs w:val="24"/>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kern w:val="0"/>
                <w:sz w:val="24"/>
                <w:szCs w:val="24"/>
              </w:rPr>
              <w:t>不含税单价（元）</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含税单价（元）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含税合价（元）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备注</w:t>
            </w:r>
          </w:p>
        </w:tc>
      </w:tr>
      <w:tr>
        <w:tblPrEx>
          <w:tblCellMar>
            <w:top w:w="0" w:type="dxa"/>
            <w:left w:w="0" w:type="dxa"/>
            <w:bottom w:w="0" w:type="dxa"/>
            <w:right w:w="0"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kern w:val="0"/>
                <w:sz w:val="24"/>
                <w:szCs w:val="24"/>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r>
      <w:tr>
        <w:tblPrEx>
          <w:tblCellMar>
            <w:top w:w="0" w:type="dxa"/>
            <w:left w:w="0" w:type="dxa"/>
            <w:bottom w:w="0" w:type="dxa"/>
            <w:right w:w="0"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kern w:val="0"/>
                <w:sz w:val="24"/>
                <w:szCs w:val="24"/>
              </w:rPr>
            </w:pPr>
          </w:p>
        </w:tc>
      </w:tr>
      <w:tr>
        <w:tblPrEx>
          <w:tblCellMar>
            <w:top w:w="0" w:type="dxa"/>
            <w:left w:w="0" w:type="dxa"/>
            <w:bottom w:w="0" w:type="dxa"/>
            <w:right w:w="0"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kern w:val="0"/>
                <w:sz w:val="24"/>
                <w:szCs w:val="24"/>
              </w:rPr>
            </w:pPr>
          </w:p>
        </w:tc>
      </w:tr>
      <w:tr>
        <w:tblPrEx>
          <w:tblCellMar>
            <w:top w:w="0" w:type="dxa"/>
            <w:left w:w="0" w:type="dxa"/>
            <w:bottom w:w="0" w:type="dxa"/>
            <w:right w:w="0" w:type="dxa"/>
          </w:tblCellMar>
        </w:tblPrEx>
        <w:trPr>
          <w:trHeight w:val="270" w:hRule="atLeast"/>
        </w:trPr>
        <w:tc>
          <w:tcPr>
            <w:tcW w:w="313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kern w:val="0"/>
                <w:sz w:val="24"/>
                <w:szCs w:val="24"/>
              </w:rPr>
              <w:t>合计</w:t>
            </w:r>
          </w:p>
        </w:tc>
        <w:tc>
          <w:tcPr>
            <w:tcW w:w="36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kern w:val="0"/>
                <w:sz w:val="24"/>
                <w:szCs w:val="24"/>
              </w:rPr>
              <w:t>发票类型：13%增值税专用发票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cs="仿宋" w:asciiTheme="minorEastAsia" w:hAnsiTheme="minorEastAsia" w:eastAsiaTheme="minorEastAsia"/>
                <w:b/>
                <w:color w:val="000000"/>
                <w:kern w:val="0"/>
                <w:sz w:val="24"/>
                <w:szCs w:val="24"/>
              </w:rPr>
            </w:pPr>
          </w:p>
        </w:tc>
      </w:tr>
    </w:tbl>
    <w:p>
      <w:pPr>
        <w:snapToGrid w:val="0"/>
        <w:spacing w:before="156" w:after="156" w:line="360" w:lineRule="auto"/>
        <w:ind w:firstLine="480" w:firstLineChars="200"/>
        <w:rPr>
          <w:rFonts w:cs="Times New Roman" w:asciiTheme="minorEastAsia" w:hAnsiTheme="minorEastAsia" w:eastAsiaTheme="minorEastAsia"/>
          <w:b/>
          <w:bCs/>
          <w:sz w:val="24"/>
          <w:szCs w:val="24"/>
        </w:rPr>
      </w:pPr>
      <w:r>
        <w:rPr>
          <w:rFonts w:hint="eastAsia" w:cs="宋体" w:asciiTheme="minorEastAsia" w:hAnsiTheme="minorEastAsia" w:eastAsiaTheme="minorEastAsia"/>
          <w:sz w:val="24"/>
          <w:szCs w:val="24"/>
        </w:rPr>
        <w:t>以上清单数量为暂定数量，以实际交验合格数量为准。</w:t>
      </w:r>
      <w:r>
        <w:rPr>
          <w:rFonts w:cs="宋体" w:asciiTheme="minorEastAsia" w:hAnsiTheme="minorEastAsia" w:eastAsiaTheme="minorEastAsia"/>
          <w:b/>
          <w:bCs/>
          <w:sz w:val="24"/>
          <w:szCs w:val="24"/>
        </w:rPr>
        <w:tab/>
      </w:r>
    </w:p>
    <w:p>
      <w:pPr>
        <w:spacing w:before="156" w:after="156" w:line="360" w:lineRule="auto"/>
        <w:outlineLvl w:val="9"/>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二、供货</w:t>
      </w:r>
    </w:p>
    <w:p>
      <w:pPr>
        <w:pStyle w:val="112"/>
        <w:spacing w:before="156" w:after="156" w:line="360" w:lineRule="auto"/>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1. 本合同的交货时间以甲方具体通知时间为准,交货周期为XX天,乙方不得对甲方通知的交货日期提出异议或者以此要求调价、解除合同。</w:t>
      </w:r>
    </w:p>
    <w:p>
      <w:pPr>
        <w:pStyle w:val="112"/>
        <w:spacing w:before="156" w:after="156" w:line="360" w:lineRule="auto"/>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2. 交货地址：重庆轨道交通9号线二期站后工程施工总承包工程项目各站点（甲方指定地点）。</w:t>
      </w:r>
    </w:p>
    <w:p>
      <w:pPr>
        <w:spacing w:before="156" w:after="156" w:line="360" w:lineRule="auto"/>
        <w:outlineLvl w:val="9"/>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三、付款</w:t>
      </w:r>
    </w:p>
    <w:p>
      <w:pPr>
        <w:spacing w:line="360" w:lineRule="auto"/>
        <w:ind w:firstLine="540" w:firstLineChars="225"/>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1、合同签订生效后，乙方提供合同金额10%的履约保函或合同金额10%的履约保证金和支付申请，甲方在30个工作日内支付合同价款10%预付款。</w:t>
      </w:r>
    </w:p>
    <w:p>
      <w:pPr>
        <w:spacing w:line="360" w:lineRule="auto"/>
        <w:ind w:firstLine="540" w:firstLineChars="225"/>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每批次材料供应到达施工现场经甲方现场负责人验收合格并提供完整交验资料后，在每月20日前，乙方提供本月所供材料相关资料完成对账，乙方提供全额的13%增值税专用发票及付款申请后，甲方在30个工作日内按合同约定的单价结算支付本月批次货款的80%。</w:t>
      </w:r>
    </w:p>
    <w:p>
      <w:pPr>
        <w:spacing w:line="360" w:lineRule="auto"/>
        <w:ind w:firstLine="540" w:firstLineChars="225"/>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w:t>
      </w:r>
      <w:r>
        <w:rPr>
          <w:rFonts w:hint="eastAsia" w:cs="宋体" w:asciiTheme="minorEastAsia" w:hAnsiTheme="minorEastAsia" w:eastAsiaTheme="minorEastAsia"/>
          <w:sz w:val="24"/>
          <w:szCs w:val="24"/>
        </w:rPr>
        <w:t>工程通过竣工验收办理完结算后</w:t>
      </w:r>
      <w:r>
        <w:rPr>
          <w:rFonts w:hint="eastAsia" w:cs="Times New Roman" w:asciiTheme="minorEastAsia" w:hAnsiTheme="minorEastAsia" w:eastAsiaTheme="minorEastAsia"/>
          <w:sz w:val="24"/>
          <w:szCs w:val="24"/>
        </w:rPr>
        <w:t>30个工作日支付至97%，剩余3%待质保期满无质量问题后结清。</w:t>
      </w:r>
    </w:p>
    <w:p>
      <w:pPr>
        <w:spacing w:line="360" w:lineRule="auto"/>
        <w:ind w:firstLine="540" w:firstLineChars="225"/>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4.如遇国家税率调整，按材料不含税单价乘以新税率重新计算单价，不含税单价保持不变。如遇国家其他税率政策变化，乙方按新的税收政策重新调整价格。</w:t>
      </w:r>
    </w:p>
    <w:p>
      <w:pPr>
        <w:spacing w:before="156" w:after="156" w:line="360" w:lineRule="auto"/>
        <w:outlineLvl w:val="9"/>
        <w:rPr>
          <w:rFonts w:hint="eastAsia" w:asciiTheme="minorEastAsia" w:hAnsiTheme="minorEastAsia" w:eastAsiaTheme="minorEastAsia"/>
          <w:b/>
          <w:sz w:val="24"/>
          <w:szCs w:val="24"/>
        </w:rPr>
      </w:pPr>
      <w:bookmarkStart w:id="89" w:name="_Toc239225452"/>
      <w:bookmarkStart w:id="90" w:name="_Toc245193802"/>
      <w:r>
        <w:rPr>
          <w:rFonts w:hint="eastAsia" w:asciiTheme="minorEastAsia" w:hAnsiTheme="minorEastAsia" w:eastAsiaTheme="minorEastAsia"/>
          <w:b/>
          <w:sz w:val="24"/>
          <w:szCs w:val="24"/>
        </w:rPr>
        <w:t>四、保证金/担保</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1.</w:t>
      </w:r>
      <w:r>
        <w:rPr>
          <w:rFonts w:hint="eastAsia" w:asciiTheme="minorEastAsia" w:hAnsiTheme="minorEastAsia" w:eastAsiaTheme="minorEastAsia"/>
          <w:sz w:val="24"/>
          <w:szCs w:val="24"/>
        </w:rPr>
        <w:t>保证金</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乙方应根据下述时间、金额、方式和格式向甲方提供下列以甲方为受益人的担保。</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2.</w:t>
      </w:r>
      <w:r>
        <w:rPr>
          <w:rFonts w:hint="eastAsia" w:asciiTheme="minorEastAsia" w:hAnsiTheme="minorEastAsia" w:eastAsiaTheme="minorEastAsia"/>
          <w:sz w:val="24"/>
          <w:szCs w:val="24"/>
        </w:rPr>
        <w:t>履约保证金</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2.1</w:t>
      </w:r>
      <w:r>
        <w:rPr>
          <w:rFonts w:hint="eastAsia" w:asciiTheme="minorEastAsia" w:hAnsiTheme="minorEastAsia" w:eastAsiaTheme="minorEastAsia"/>
          <w:sz w:val="24"/>
          <w:szCs w:val="24"/>
        </w:rPr>
        <w:t>乙方应在合同签订之后</w:t>
      </w:r>
      <w:r>
        <w:rPr>
          <w:rFonts w:asciiTheme="minorEastAsia" w:hAnsiTheme="minorEastAsia" w:eastAsiaTheme="minorEastAsia"/>
          <w:sz w:val="24"/>
          <w:szCs w:val="24"/>
        </w:rPr>
        <w:t>15</w:t>
      </w:r>
      <w:r>
        <w:rPr>
          <w:rFonts w:hint="eastAsia" w:asciiTheme="minorEastAsia" w:hAnsiTheme="minorEastAsia" w:eastAsiaTheme="minorEastAsia"/>
          <w:sz w:val="24"/>
          <w:szCs w:val="24"/>
        </w:rPr>
        <w:t>个工作日内提供履约保证金。履约担保金额为合同总价款的百分之十（10％），</w:t>
      </w:r>
      <w:r>
        <w:rPr>
          <w:rFonts w:hint="eastAsia" w:ascii="宋体" w:hAnsi="宋体"/>
          <w:sz w:val="22"/>
          <w:szCs w:val="22"/>
        </w:rPr>
        <w:t>即人民币：</w:t>
      </w:r>
      <w:r>
        <w:rPr>
          <w:rFonts w:hint="eastAsia" w:ascii="宋体" w:hAnsi="宋体"/>
          <w:sz w:val="22"/>
          <w:szCs w:val="22"/>
          <w:u w:val="single"/>
        </w:rPr>
        <w:t>X</w:t>
      </w:r>
      <w:r>
        <w:rPr>
          <w:rFonts w:ascii="宋体" w:hAnsi="宋体"/>
          <w:sz w:val="22"/>
          <w:szCs w:val="22"/>
          <w:u w:val="single"/>
        </w:rPr>
        <w:t>XX</w:t>
      </w:r>
      <w:r>
        <w:rPr>
          <w:rFonts w:hint="eastAsia" w:ascii="宋体" w:hAnsi="宋体"/>
          <w:sz w:val="22"/>
          <w:szCs w:val="22"/>
        </w:rPr>
        <w:t>元；</w:t>
      </w:r>
      <w:r>
        <w:rPr>
          <w:rFonts w:hint="eastAsia" w:asciiTheme="minorEastAsia" w:hAnsiTheme="minorEastAsia" w:eastAsiaTheme="minorEastAsia"/>
          <w:sz w:val="24"/>
          <w:szCs w:val="24"/>
        </w:rPr>
        <w:t>履约保证金形式为：银行履约保函或者履约保证金</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现金</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；货币币种为：人民币。</w:t>
      </w:r>
    </w:p>
    <w:p>
      <w:pPr>
        <w:pStyle w:val="116"/>
        <w:spacing w:line="360" w:lineRule="auto"/>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bCs/>
          <w:sz w:val="24"/>
          <w:szCs w:val="24"/>
        </w:rPr>
        <w:t>2.2</w:t>
      </w:r>
      <w:r>
        <w:rPr>
          <w:rFonts w:hint="eastAsia" w:cs="宋体" w:asciiTheme="minorEastAsia" w:hAnsiTheme="minorEastAsia" w:eastAsiaTheme="minorEastAsia"/>
          <w:sz w:val="24"/>
          <w:szCs w:val="24"/>
        </w:rPr>
        <w:t>工程通过竣工验收办理完结算后，甲方退还乙方交付的履约保函或履约保证金。</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2.3若业主签发建设工程竣工验收意见书之日晚于履约担保中的最晚期限，乙方应在履约担保到期之日三个月前无条件办理等额、见索即付的新的履约担保替换掉原履约担保，直至业主签发建设工程竣工验收意见书之日。若乙方新的履约担保未按上述约定时间提交，则用当期及后续应支付的进度款替代履约担保，直至应付进度款达到履约担保金额，待新的履约担保提交后再将此部分进度款无息支付给乙方。</w:t>
      </w:r>
      <w:bookmarkEnd w:id="89"/>
      <w:bookmarkEnd w:id="90"/>
    </w:p>
    <w:p>
      <w:pPr>
        <w:spacing w:before="156" w:after="156" w:line="360" w:lineRule="auto"/>
        <w:outlineLvl w:val="9"/>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五、技术要求</w:t>
      </w:r>
    </w:p>
    <w:p>
      <w:pPr>
        <w:bidi w:val="0"/>
      </w:pPr>
      <w:r>
        <w:rPr>
          <w:rFonts w:hint="eastAsia"/>
        </w:rPr>
        <w:t>(XXXXXXX)</w:t>
      </w:r>
    </w:p>
    <w:p>
      <w:pPr>
        <w:spacing w:before="156" w:after="156" w:line="360" w:lineRule="auto"/>
        <w:outlineLvl w:val="9"/>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六、产品检验、产品交付</w:t>
      </w:r>
    </w:p>
    <w:p>
      <w:pPr>
        <w:snapToGrid w:val="0"/>
        <w:spacing w:line="360" w:lineRule="auto"/>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1.到场材料抽样验收比例《计数抽样检验程序》（GB/T2828.1）执行。</w:t>
      </w:r>
    </w:p>
    <w:p>
      <w:pPr>
        <w:snapToGrid w:val="0"/>
        <w:spacing w:line="360" w:lineRule="auto"/>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2.物资到场前，乙方提前一天通知甲方人员物资到场的具体时间，交货地址由甲方指定。产品交付时乙方须派专人负责现场送</w:t>
      </w:r>
      <w:r>
        <w:rPr>
          <w:rFonts w:hint="eastAsia" w:cs="宋体" w:asciiTheme="minorEastAsia" w:hAnsiTheme="minorEastAsia" w:eastAsiaTheme="minorEastAsia"/>
          <w:sz w:val="24"/>
          <w:szCs w:val="24"/>
        </w:rPr>
        <w:t>货、配合验货，提供满足合同、技术规格书、设计联络会相关要求的质量证明文件</w:t>
      </w:r>
      <w:r>
        <w:rPr>
          <w:rFonts w:cs="宋体" w:asciiTheme="minorEastAsia" w:hAnsiTheme="minorEastAsia" w:eastAsiaTheme="minorEastAsia"/>
          <w:sz w:val="24"/>
          <w:szCs w:val="24"/>
        </w:rPr>
        <w:t>,要求乙方务必备齐各站相关物资检验资质证书，各</w:t>
      </w:r>
      <w:r>
        <w:rPr>
          <w:rFonts w:hint="eastAsia" w:cs="宋体" w:asciiTheme="minorEastAsia" w:hAnsiTheme="minorEastAsia" w:eastAsiaTheme="minorEastAsia"/>
          <w:sz w:val="24"/>
          <w:szCs w:val="24"/>
        </w:rPr>
        <w:t>项</w:t>
      </w:r>
      <w:r>
        <w:rPr>
          <w:rFonts w:cs="宋体" w:asciiTheme="minorEastAsia" w:hAnsiTheme="minorEastAsia" w:eastAsiaTheme="minorEastAsia"/>
          <w:sz w:val="24"/>
          <w:szCs w:val="24"/>
        </w:rPr>
        <w:t>备检的资质证书应为复印件并加盖鲜章。如果物资到场计划临时取消或变更，应当立即通知甲方人员。</w:t>
      </w:r>
    </w:p>
    <w:p>
      <w:pPr>
        <w:spacing w:line="360" w:lineRule="auto"/>
        <w:ind w:firstLine="480" w:firstLineChars="200"/>
        <w:jc w:val="left"/>
        <w:rPr>
          <w:rFonts w:cs="宋体" w:asciiTheme="minorEastAsia" w:hAnsiTheme="minorEastAsia" w:eastAsiaTheme="minorEastAsia"/>
          <w:sz w:val="24"/>
          <w:szCs w:val="24"/>
        </w:rPr>
      </w:pPr>
      <w:r>
        <w:rPr>
          <w:rFonts w:cs="宋体" w:asciiTheme="minorEastAsia" w:hAnsiTheme="minorEastAsia" w:eastAsiaTheme="minorEastAsia"/>
          <w:sz w:val="24"/>
          <w:szCs w:val="24"/>
        </w:rPr>
        <w:t>3.检验前乙方应提前将物资按清单内容备齐待检，整个检验环节乙方技术人员必须到场配合验货，乙方各站备检的资质证书成册提供给甲方人员后方开始检验。检验</w:t>
      </w:r>
      <w:r>
        <w:rPr>
          <w:rFonts w:hint="eastAsia" w:cs="宋体" w:asciiTheme="minorEastAsia" w:hAnsiTheme="minorEastAsia" w:eastAsiaTheme="minorEastAsia"/>
          <w:b w:val="0"/>
          <w:bCs w:val="0"/>
          <w:color w:val="auto"/>
          <w:sz w:val="24"/>
          <w:szCs w:val="24"/>
        </w:rPr>
        <w:t>资料（</w:t>
      </w:r>
      <w:r>
        <w:rPr>
          <w:rFonts w:cs="宋体" w:asciiTheme="minorEastAsia" w:hAnsiTheme="minorEastAsia" w:eastAsiaTheme="minorEastAsia"/>
          <w:b w:val="0"/>
          <w:bCs w:val="0"/>
          <w:color w:val="auto"/>
          <w:sz w:val="24"/>
          <w:szCs w:val="24"/>
        </w:rPr>
        <w:t>包含但不限于</w:t>
      </w:r>
      <w:r>
        <w:rPr>
          <w:rFonts w:hint="eastAsia" w:cs="宋体" w:asciiTheme="minorEastAsia" w:hAnsiTheme="minorEastAsia" w:eastAsiaTheme="minorEastAsia"/>
          <w:b w:val="0"/>
          <w:bCs w:val="0"/>
          <w:color w:val="auto"/>
          <w:sz w:val="24"/>
          <w:szCs w:val="24"/>
        </w:rPr>
        <w:t>）</w:t>
      </w:r>
      <w:r>
        <w:rPr>
          <w:rFonts w:cs="宋体" w:asciiTheme="minorEastAsia" w:hAnsiTheme="minorEastAsia" w:eastAsiaTheme="minorEastAsia"/>
          <w:b w:val="0"/>
          <w:bCs w:val="0"/>
          <w:color w:val="auto"/>
          <w:sz w:val="24"/>
          <w:szCs w:val="24"/>
        </w:rPr>
        <w:t>以</w:t>
      </w:r>
      <w:r>
        <w:rPr>
          <w:rFonts w:cs="宋体" w:asciiTheme="minorEastAsia" w:hAnsiTheme="minorEastAsia" w:eastAsiaTheme="minorEastAsia"/>
          <w:sz w:val="24"/>
          <w:szCs w:val="24"/>
        </w:rPr>
        <w:t>下几类：出厂检验报告、第三方检测报告、测试卡、厂家资质、产品合格证、产品鉴定书、报关证、授权书、使用说明书和维保手册、3C认证、CQC认证等相关文件</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 xml:space="preserve">具体根据产品特征提供。凡是资质证书不为中文，须另行提供中文版或翻译件并加盖鲜章。                                                                                          </w:t>
      </w:r>
    </w:p>
    <w:p>
      <w:pPr>
        <w:spacing w:line="360" w:lineRule="auto"/>
        <w:ind w:firstLine="480" w:firstLineChars="200"/>
        <w:jc w:val="left"/>
        <w:rPr>
          <w:rFonts w:cs="宋体" w:asciiTheme="minorEastAsia" w:hAnsiTheme="minorEastAsia" w:eastAsiaTheme="minorEastAsia"/>
          <w:sz w:val="24"/>
          <w:szCs w:val="24"/>
        </w:rPr>
      </w:pPr>
      <w:r>
        <w:rPr>
          <w:rFonts w:cs="宋体" w:asciiTheme="minorEastAsia" w:hAnsiTheme="minorEastAsia" w:eastAsiaTheme="minorEastAsia"/>
          <w:sz w:val="24"/>
          <w:szCs w:val="24"/>
        </w:rPr>
        <w:t>4.物资相关资质证书检查合格后，甲方人员对照物资外观进行检查，物资外观包装是否完整、外观是否完好、物资表面是否有锈蚀等。</w:t>
      </w:r>
    </w:p>
    <w:p>
      <w:pPr>
        <w:spacing w:line="360" w:lineRule="auto"/>
        <w:ind w:firstLine="480" w:firstLineChars="200"/>
        <w:jc w:val="left"/>
        <w:rPr>
          <w:rFonts w:cs="宋体" w:asciiTheme="minorEastAsia" w:hAnsiTheme="minorEastAsia" w:eastAsiaTheme="minorEastAsia"/>
          <w:sz w:val="24"/>
          <w:szCs w:val="24"/>
        </w:rPr>
      </w:pPr>
      <w:r>
        <w:rPr>
          <w:rFonts w:cs="宋体" w:asciiTheme="minorEastAsia" w:hAnsiTheme="minorEastAsia" w:eastAsiaTheme="minorEastAsia"/>
          <w:sz w:val="24"/>
          <w:szCs w:val="24"/>
        </w:rPr>
        <w:t>5.检验物资实体标注的信息与物资随箱资质证书内容必须一致，现场物资资质证书有缺失、资质证书注明日期不在有效期范围内或时间上有误等</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不予验收。</w:t>
      </w:r>
    </w:p>
    <w:p>
      <w:pPr>
        <w:spacing w:line="360" w:lineRule="auto"/>
        <w:ind w:firstLine="480" w:firstLineChars="200"/>
        <w:jc w:val="left"/>
        <w:rPr>
          <w:rFonts w:cs="宋体" w:asciiTheme="minorEastAsia" w:hAnsiTheme="minorEastAsia" w:eastAsiaTheme="minorEastAsia"/>
          <w:sz w:val="24"/>
          <w:szCs w:val="24"/>
        </w:rPr>
      </w:pPr>
      <w:r>
        <w:rPr>
          <w:rFonts w:cs="宋体" w:asciiTheme="minorEastAsia" w:hAnsiTheme="minorEastAsia" w:eastAsiaTheme="minorEastAsia"/>
          <w:sz w:val="24"/>
          <w:szCs w:val="24"/>
        </w:rPr>
        <w:t>6.对照物资实体、随箱资质证书内容与合同技术规格书及变更正式书面资料等相关内容是否相符合。</w:t>
      </w:r>
    </w:p>
    <w:p>
      <w:pPr>
        <w:spacing w:line="360" w:lineRule="auto"/>
        <w:ind w:firstLine="480" w:firstLineChars="200"/>
        <w:jc w:val="left"/>
        <w:rPr>
          <w:rFonts w:cs="宋体" w:asciiTheme="minorEastAsia" w:hAnsiTheme="minorEastAsia" w:eastAsiaTheme="minorEastAsia"/>
          <w:sz w:val="24"/>
          <w:szCs w:val="24"/>
        </w:rPr>
      </w:pPr>
      <w:r>
        <w:rPr>
          <w:rFonts w:cs="宋体" w:asciiTheme="minorEastAsia" w:hAnsiTheme="minorEastAsia" w:eastAsiaTheme="minorEastAsia"/>
          <w:sz w:val="24"/>
          <w:szCs w:val="24"/>
        </w:rPr>
        <w:t>7.过程中发现</w:t>
      </w:r>
      <w:r>
        <w:rPr>
          <w:rFonts w:hint="eastAsia" w:cs="宋体" w:asciiTheme="minorEastAsia" w:hAnsiTheme="minorEastAsia" w:eastAsiaTheme="minorEastAsia"/>
          <w:sz w:val="24"/>
          <w:szCs w:val="24"/>
        </w:rPr>
        <w:t>不</w:t>
      </w:r>
      <w:r>
        <w:rPr>
          <w:rFonts w:cs="宋体" w:asciiTheme="minorEastAsia" w:hAnsiTheme="minorEastAsia" w:eastAsiaTheme="minorEastAsia"/>
          <w:sz w:val="24"/>
          <w:szCs w:val="24"/>
        </w:rPr>
        <w:t>符合验收要求，甲方检验人员现场保留影像资料，检验中止，甲方拒收物资，待问题整改后乙方通知甲方人员再次检验。</w:t>
      </w:r>
    </w:p>
    <w:p>
      <w:pPr>
        <w:spacing w:line="360" w:lineRule="auto"/>
        <w:ind w:firstLine="480" w:firstLineChars="200"/>
        <w:jc w:val="left"/>
        <w:rPr>
          <w:rFonts w:cs="宋体" w:asciiTheme="minorEastAsia" w:hAnsiTheme="minorEastAsia" w:eastAsiaTheme="minorEastAsia"/>
          <w:sz w:val="24"/>
          <w:szCs w:val="24"/>
        </w:rPr>
      </w:pPr>
      <w:r>
        <w:rPr>
          <w:rFonts w:cs="宋体" w:asciiTheme="minorEastAsia" w:hAnsiTheme="minorEastAsia" w:eastAsiaTheme="minorEastAsia"/>
          <w:sz w:val="24"/>
          <w:szCs w:val="24"/>
        </w:rPr>
        <w:t>8.乙方进场材料须进行现场取样、封样，由甲方现场见证，样品成本、取样、封样成本由乙方承担。</w:t>
      </w:r>
    </w:p>
    <w:p>
      <w:pPr>
        <w:spacing w:line="360" w:lineRule="auto"/>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w:t>
      </w:r>
      <w:r>
        <w:rPr>
          <w:rFonts w:cs="宋体" w:asciiTheme="minorEastAsia" w:hAnsiTheme="minorEastAsia" w:eastAsiaTheme="minorEastAsia"/>
          <w:sz w:val="24"/>
          <w:szCs w:val="24"/>
        </w:rPr>
        <w:t>.因材料检验不合格产生的一切费用由乙方承担。</w:t>
      </w:r>
    </w:p>
    <w:p>
      <w:pPr>
        <w:spacing w:before="156" w:after="156" w:line="360" w:lineRule="auto"/>
        <w:outlineLvl w:val="9"/>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七、质量保证</w:t>
      </w:r>
    </w:p>
    <w:p>
      <w:pPr>
        <w:spacing w:line="360" w:lineRule="auto"/>
        <w:ind w:firstLine="540" w:firstLineChars="225"/>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1.乙方应保证所供设备及材料是全新的、未使用过的，并完全符合合同规定的质量、规格和性能要求。卖方应保证产品、材料在正常使用和正常保养的条件下，在其预计使用寿命期内均是有满意的性能。</w:t>
      </w:r>
    </w:p>
    <w:p>
      <w:pPr>
        <w:spacing w:line="360" w:lineRule="auto"/>
        <w:ind w:firstLine="540" w:firstLineChars="225"/>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合同规定的质量保证期为自交货验收合格后计算24个月。在此责任期内，乙方对产品或产品任一部分的缺陷免费负责修复（包括更换相关产品）。乙方应当在接到保修通知之日起24小时内派人保修。乙方不在约定期限内派人保修的，甲方可以委托他人修理，费用由乙方承担。</w:t>
      </w:r>
    </w:p>
    <w:p>
      <w:pPr>
        <w:spacing w:line="360" w:lineRule="auto"/>
        <w:ind w:firstLine="540" w:firstLineChars="225"/>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若乙方配送到的货物不符合本合同要求或出现质量问题，甲方有权要求乙方及时进行无偿维修或无偿更换，具体履行方式以甲方书面通知为准。在质量保证期内，如发现产品质量方面存有缺陷，甲方有权要求乙方承担质量保证责任，具体履行方式以甲方书面通知为准。</w:t>
      </w:r>
    </w:p>
    <w:p>
      <w:pPr>
        <w:spacing w:line="360" w:lineRule="auto"/>
        <w:ind w:firstLine="540" w:firstLineChars="225"/>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4.乙方在质量保证期内应做好定期回访工作，一季度进行一次回访工作。</w:t>
      </w:r>
    </w:p>
    <w:p>
      <w:pPr>
        <w:spacing w:line="360" w:lineRule="auto"/>
        <w:ind w:firstLine="540" w:firstLineChars="225"/>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5.如果乙方未能在合理期限内对甲方通知的缺陷采取必要的补救工作，甲方可用合理的方式独自或委托第三方进行此项工作，所需的费用应由乙方负担。</w:t>
      </w:r>
    </w:p>
    <w:p>
      <w:pPr>
        <w:spacing w:line="360" w:lineRule="auto"/>
        <w:ind w:firstLine="540" w:firstLineChars="225"/>
        <w:rPr>
          <w:rFonts w:hint="eastAsia" w:cs="Times New Roman" w:asciiTheme="minorEastAsia" w:hAnsiTheme="minorEastAsia" w:eastAsiaTheme="minorEastAsia"/>
          <w:sz w:val="24"/>
          <w:szCs w:val="24"/>
        </w:rPr>
      </w:pPr>
      <w:r>
        <w:rPr>
          <w:rFonts w:cs="Times New Roman" w:asciiTheme="minorEastAsia" w:hAnsiTheme="minorEastAsia" w:eastAsiaTheme="minorEastAsia"/>
          <w:sz w:val="24"/>
          <w:szCs w:val="24"/>
        </w:rPr>
        <w:t>6.</w:t>
      </w:r>
      <w:r>
        <w:rPr>
          <w:rFonts w:hint="eastAsia" w:ascii="宋体" w:hAnsi="宋体" w:cs="宋体"/>
          <w:sz w:val="22"/>
          <w:szCs w:val="22"/>
        </w:rPr>
        <w:t xml:space="preserve"> 如设备发生质量问题，乙方无法举证非其原因造成，则由其负责相应损失，由甲方直接在其工程款中支付，如其款项不足以支付损失费用，甲方可向乙方索赔。</w:t>
      </w:r>
    </w:p>
    <w:p>
      <w:pPr>
        <w:spacing w:before="156" w:after="156" w:line="360" w:lineRule="auto"/>
        <w:outlineLvl w:val="9"/>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八、保险</w:t>
      </w:r>
    </w:p>
    <w:p>
      <w:pPr>
        <w:spacing w:line="360" w:lineRule="auto"/>
        <w:ind w:firstLine="540" w:firstLineChars="225"/>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1.在不限制甲、乙双方各自责任和义务的前提下，乙方应当对下列各事项进行保险：对产品、材料的生产、仓储和运输进行保险。</w:t>
      </w:r>
    </w:p>
    <w:p>
      <w:pPr>
        <w:spacing w:line="360" w:lineRule="auto"/>
        <w:ind w:firstLine="540" w:firstLineChars="225"/>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2.本合同项下的保险费已经包括在合同价格内，甲方不再另行支付。</w:t>
      </w:r>
    </w:p>
    <w:p>
      <w:pPr>
        <w:spacing w:before="156" w:after="156" w:line="360" w:lineRule="auto"/>
        <w:outlineLvl w:val="9"/>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九、违约与赔偿</w:t>
      </w:r>
    </w:p>
    <w:p>
      <w:pPr>
        <w:spacing w:line="360" w:lineRule="auto"/>
        <w:ind w:firstLine="540" w:firstLineChars="225"/>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如乙方不能按合同约定的日期交货，乙方应按逾期之日起，每日向甲方支付合同总金额千分之一的违约金，违约金的最高限额为合同总金额的10%。乙方逾期供货超过20天，甲方有权解除合同，甲方无需支付任何费用。</w:t>
      </w:r>
    </w:p>
    <w:p>
      <w:pPr>
        <w:spacing w:line="360" w:lineRule="auto"/>
        <w:ind w:firstLine="540" w:firstLineChars="225"/>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若乙方未按照本合同约定全面履行合同义务，甲方书面通知乙方限期履行后，乙方仍未全面履行合同义务的，则视为乙方违约，乙方应自甲方书面通知的限期届满之日起，每日向甲方支付合同总金额千分之一的违约金，违约金的最高限额为合同总金额的</w:t>
      </w:r>
      <w:r>
        <w:rPr>
          <w:rFonts w:cs="Times New Roman" w:asciiTheme="minorEastAsia" w:hAnsiTheme="minorEastAsia" w:eastAsiaTheme="minorEastAsia"/>
          <w:sz w:val="24"/>
          <w:szCs w:val="24"/>
        </w:rPr>
        <w:t>10%</w:t>
      </w:r>
      <w:r>
        <w:rPr>
          <w:rFonts w:hint="eastAsia" w:cs="Times New Roman" w:asciiTheme="minorEastAsia" w:hAnsiTheme="minorEastAsia" w:eastAsiaTheme="minorEastAsia"/>
          <w:sz w:val="24"/>
          <w:szCs w:val="24"/>
        </w:rPr>
        <w:t>；超过违约金限额的，甲方可解除合同。</w:t>
      </w:r>
    </w:p>
    <w:p>
      <w:pPr>
        <w:spacing w:line="360" w:lineRule="auto"/>
        <w:ind w:firstLine="540" w:firstLineChars="225"/>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3.在合同履行期间，若因乙方原因造成甲方损失的，乙方应赔偿甲方所受全部损失。</w:t>
      </w:r>
    </w:p>
    <w:p>
      <w:pPr>
        <w:spacing w:before="156" w:after="156" w:line="360" w:lineRule="auto"/>
        <w:outlineLvl w:val="9"/>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十、不可抗力</w:t>
      </w:r>
    </w:p>
    <w:p>
      <w:pPr>
        <w:tabs>
          <w:tab w:val="left" w:pos="700"/>
        </w:tabs>
        <w:spacing w:before="156" w:after="156"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由于自然灾害及法律、法规规定的不可抗力事件，影响本合同履行时，经双方协商可延长合同履行的期限，但顺延时间不得超过事件所影响的时间。</w:t>
      </w:r>
    </w:p>
    <w:p>
      <w:pPr>
        <w:spacing w:before="156" w:after="156" w:line="360" w:lineRule="auto"/>
        <w:outlineLvl w:val="9"/>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十一、争议解决</w:t>
      </w:r>
    </w:p>
    <w:p>
      <w:pPr>
        <w:spacing w:line="360" w:lineRule="auto"/>
        <w:ind w:firstLine="540" w:firstLineChars="225"/>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1.因货物的质量问题发生争议的，应当邀请国家认可的质量检测机构对货物质量进行鉴定，如果鉴定结果合格，鉴定费用由甲方承担，鉴定费用不合格，鉴定费用由乙方承担。</w:t>
      </w:r>
    </w:p>
    <w:p>
      <w:pPr>
        <w:spacing w:line="360" w:lineRule="auto"/>
        <w:ind w:firstLine="540" w:firstLineChars="225"/>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2.因履行本合同引起的或与本合同有关的争议，双方应首先通过友好协商解决，如果协商不能解决争议，向甲方所在地人民法院提请诉讼。</w:t>
      </w:r>
    </w:p>
    <w:p>
      <w:pPr>
        <w:spacing w:before="156" w:after="156" w:line="360" w:lineRule="auto"/>
        <w:outlineLvl w:val="9"/>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十二、合同生效、变更与终止</w:t>
      </w:r>
    </w:p>
    <w:p>
      <w:pPr>
        <w:spacing w:line="360" w:lineRule="auto"/>
        <w:ind w:firstLine="540" w:firstLineChars="225"/>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1.本合同经双方盖章后即生效。</w:t>
      </w:r>
    </w:p>
    <w:p>
      <w:pPr>
        <w:spacing w:line="360" w:lineRule="auto"/>
        <w:ind w:firstLine="540" w:firstLineChars="225"/>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2.本合同条款的任何变更、修改或增减，须经双方协商同意后，授权代表签订书面文件作为本合同的组成部分并具有同等效力。</w:t>
      </w:r>
    </w:p>
    <w:p>
      <w:pPr>
        <w:spacing w:line="360" w:lineRule="auto"/>
        <w:ind w:firstLine="540" w:firstLineChars="225"/>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3.本合同在双方义务履行完毕后即终止。</w:t>
      </w:r>
    </w:p>
    <w:p>
      <w:pPr>
        <w:spacing w:line="360" w:lineRule="auto"/>
        <w:ind w:firstLine="540" w:firstLineChars="225"/>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4.本合同一式陆（6）份，甲方叁（3）份，乙方叁（3）份。</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br w:type="page"/>
      </w:r>
    </w:p>
    <w:p>
      <w:pPr>
        <w:tabs>
          <w:tab w:val="left" w:pos="6480"/>
        </w:tabs>
        <w:snapToGrid w:val="0"/>
        <w:spacing w:before="156" w:after="156" w:line="360" w:lineRule="auto"/>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-此页无正文-</w:t>
      </w:r>
    </w:p>
    <w:p>
      <w:pPr>
        <w:tabs>
          <w:tab w:val="left" w:pos="6480"/>
        </w:tabs>
        <w:snapToGrid w:val="0"/>
        <w:spacing w:before="156" w:after="156" w:line="360" w:lineRule="auto"/>
        <w:rPr>
          <w:rFonts w:cs="宋体" w:asciiTheme="minorEastAsia" w:hAnsiTheme="minorEastAsia" w:eastAsiaTheme="minorEastAsia"/>
          <w:b/>
          <w:bCs/>
          <w:sz w:val="24"/>
          <w:szCs w:val="24"/>
        </w:rPr>
      </w:pPr>
    </w:p>
    <w:p>
      <w:pPr>
        <w:tabs>
          <w:tab w:val="left" w:pos="6480"/>
        </w:tabs>
        <w:snapToGrid w:val="0"/>
        <w:spacing w:before="156" w:after="156" w:line="360" w:lineRule="auto"/>
        <w:rPr>
          <w:rFonts w:cs="Times New Roman" w:asciiTheme="minorEastAsia" w:hAnsiTheme="minorEastAsia" w:eastAsiaTheme="minorEastAsia"/>
          <w:b/>
          <w:bCs/>
          <w:sz w:val="24"/>
          <w:szCs w:val="24"/>
        </w:rPr>
      </w:pPr>
      <w:r>
        <w:rPr>
          <w:rFonts w:hint="eastAsia" w:cs="宋体" w:asciiTheme="minorEastAsia" w:hAnsiTheme="minorEastAsia" w:eastAsiaTheme="minorEastAsia"/>
          <w:b/>
          <w:bCs/>
          <w:sz w:val="24"/>
          <w:szCs w:val="24"/>
        </w:rPr>
        <w:t>甲方</w:t>
      </w:r>
      <w:r>
        <w:rPr>
          <w:rFonts w:hint="eastAsia" w:cs="宋体" w:asciiTheme="minorEastAsia" w:hAnsiTheme="minorEastAsia" w:eastAsiaTheme="minorEastAsia"/>
          <w:sz w:val="24"/>
          <w:szCs w:val="24"/>
        </w:rPr>
        <w:t>：重庆机电控股集团机电工程技术有限公司（盖章）</w:t>
      </w:r>
    </w:p>
    <w:p>
      <w:pPr>
        <w:tabs>
          <w:tab w:val="left" w:pos="4962"/>
        </w:tabs>
        <w:spacing w:before="156" w:after="156" w:line="360" w:lineRule="auto"/>
        <w:ind w:left="6392" w:hanging="6392" w:hangingChars="265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地址：</w:t>
      </w:r>
      <w:r>
        <w:rPr>
          <w:rFonts w:hint="eastAsia" w:cs="宋体" w:asciiTheme="minorEastAsia" w:hAnsiTheme="minorEastAsia" w:eastAsiaTheme="minorEastAsia"/>
          <w:sz w:val="24"/>
          <w:szCs w:val="24"/>
        </w:rPr>
        <w:t>重庆市渝北区黄山大道中段60号机电大厦</w:t>
      </w:r>
      <w:r>
        <w:rPr>
          <w:rFonts w:cs="Times New Roman" w:asciiTheme="minorEastAsia" w:hAnsiTheme="minorEastAsia" w:eastAsiaTheme="minorEastAsia"/>
          <w:sz w:val="24"/>
          <w:szCs w:val="24"/>
        </w:rPr>
        <w:tab/>
      </w:r>
    </w:p>
    <w:p>
      <w:pPr>
        <w:tabs>
          <w:tab w:val="left" w:pos="4962"/>
        </w:tabs>
        <w:spacing w:before="156" w:after="156" w:line="360" w:lineRule="auto"/>
        <w:rPr>
          <w:rFonts w:cs="Times New Roman" w:asciiTheme="minorEastAsia" w:hAnsiTheme="minorEastAsia" w:eastAsiaTheme="minorEastAsia"/>
          <w:sz w:val="24"/>
          <w:szCs w:val="24"/>
        </w:rPr>
      </w:pPr>
      <w:r>
        <w:rPr>
          <w:rFonts w:hint="eastAsia" w:cs="宋体" w:asciiTheme="minorEastAsia" w:hAnsiTheme="minorEastAsia" w:eastAsiaTheme="minorEastAsia"/>
          <w:b/>
          <w:sz w:val="24"/>
          <w:szCs w:val="24"/>
        </w:rPr>
        <w:t>联系人</w:t>
      </w:r>
      <w:r>
        <w:rPr>
          <w:rFonts w:hint="eastAsia" w:cs="宋体" w:asciiTheme="minorEastAsia" w:hAnsiTheme="minorEastAsia" w:eastAsiaTheme="minorEastAsia"/>
          <w:sz w:val="24"/>
          <w:szCs w:val="24"/>
        </w:rPr>
        <w:t>：</w:t>
      </w:r>
      <w:r>
        <w:rPr>
          <w:rFonts w:cs="Times New Roman" w:asciiTheme="minorEastAsia" w:hAnsiTheme="minorEastAsia" w:eastAsiaTheme="minorEastAsia"/>
          <w:sz w:val="24"/>
          <w:szCs w:val="24"/>
        </w:rPr>
        <w:tab/>
      </w:r>
    </w:p>
    <w:p>
      <w:pPr>
        <w:tabs>
          <w:tab w:val="left" w:pos="4758"/>
        </w:tabs>
        <w:spacing w:before="156" w:after="156" w:line="360" w:lineRule="auto"/>
        <w:ind w:left="5783" w:hanging="5783" w:hangingChars="2400"/>
        <w:rPr>
          <w:rFonts w:asciiTheme="minorEastAsia" w:hAnsiTheme="minorEastAsia" w:eastAsiaTheme="minorEastAsia"/>
          <w:bCs/>
          <w:sz w:val="24"/>
          <w:szCs w:val="24"/>
        </w:rPr>
      </w:pPr>
      <w:r>
        <w:rPr>
          <w:rFonts w:hint="eastAsia" w:cs="宋体" w:asciiTheme="minorEastAsia" w:hAnsiTheme="minorEastAsia" w:eastAsiaTheme="minorEastAsia"/>
          <w:b/>
          <w:sz w:val="24"/>
          <w:szCs w:val="24"/>
        </w:rPr>
        <w:t>联系电话</w:t>
      </w:r>
      <w:r>
        <w:rPr>
          <w:rFonts w:hint="eastAsia" w:cs="宋体" w:asciiTheme="minorEastAsia" w:hAnsiTheme="minorEastAsia" w:eastAsiaTheme="minorEastAsia"/>
          <w:sz w:val="24"/>
          <w:szCs w:val="24"/>
        </w:rPr>
        <w:t>：023-63075885</w:t>
      </w:r>
      <w:r>
        <w:rPr>
          <w:rFonts w:cs="Times New Roman" w:asciiTheme="minorEastAsia" w:hAnsiTheme="minorEastAsia" w:eastAsiaTheme="minorEastAsia"/>
          <w:sz w:val="24"/>
          <w:szCs w:val="24"/>
        </w:rPr>
        <w:tab/>
      </w:r>
    </w:p>
    <w:p>
      <w:pPr>
        <w:tabs>
          <w:tab w:val="left" w:pos="4962"/>
        </w:tabs>
        <w:spacing w:before="156" w:after="156" w:line="360" w:lineRule="auto"/>
        <w:rPr>
          <w:rFonts w:cs="宋体" w:asciiTheme="minorEastAsia" w:hAnsiTheme="minorEastAsia" w:eastAsiaTheme="minorEastAsia"/>
          <w:sz w:val="24"/>
          <w:szCs w:val="24"/>
        </w:rPr>
      </w:pPr>
      <w:r>
        <w:rPr>
          <w:rFonts w:hint="eastAsia" w:cs="宋体" w:asciiTheme="minorEastAsia" w:hAnsiTheme="minorEastAsia" w:eastAsiaTheme="minorEastAsia"/>
          <w:b/>
          <w:sz w:val="24"/>
          <w:szCs w:val="24"/>
        </w:rPr>
        <w:t>日期</w:t>
      </w:r>
      <w:r>
        <w:rPr>
          <w:rFonts w:hint="eastAsia" w:cs="宋体" w:asciiTheme="minorEastAsia" w:hAnsiTheme="minorEastAsia" w:eastAsiaTheme="minorEastAsia"/>
          <w:sz w:val="24"/>
          <w:szCs w:val="24"/>
        </w:rPr>
        <w:t>：    年    月    日</w:t>
      </w:r>
    </w:p>
    <w:p>
      <w:pPr>
        <w:tabs>
          <w:tab w:val="left" w:pos="4962"/>
        </w:tabs>
        <w:spacing w:before="156" w:after="156" w:line="360" w:lineRule="auto"/>
        <w:rPr>
          <w:rFonts w:cs="宋体" w:asciiTheme="minorEastAsia" w:hAnsiTheme="minorEastAsia" w:eastAsiaTheme="minorEastAsia"/>
          <w:sz w:val="24"/>
          <w:szCs w:val="24"/>
        </w:rPr>
      </w:pPr>
    </w:p>
    <w:p>
      <w:pPr>
        <w:tabs>
          <w:tab w:val="left" w:pos="6480"/>
        </w:tabs>
        <w:snapToGrid w:val="0"/>
        <w:spacing w:before="156" w:after="156" w:line="360" w:lineRule="auto"/>
        <w:rPr>
          <w:rFonts w:cs="Times New Roman" w:asciiTheme="minorEastAsia" w:hAnsiTheme="minorEastAsia" w:eastAsiaTheme="minorEastAsia"/>
          <w:b/>
          <w:bCs/>
          <w:sz w:val="24"/>
          <w:szCs w:val="24"/>
        </w:rPr>
      </w:pPr>
      <w:r>
        <w:rPr>
          <w:rFonts w:hint="eastAsia" w:cs="宋体" w:asciiTheme="minorEastAsia" w:hAnsiTheme="minorEastAsia" w:eastAsiaTheme="minorEastAsia"/>
          <w:b/>
          <w:bCs/>
          <w:sz w:val="24"/>
          <w:szCs w:val="24"/>
        </w:rPr>
        <w:t>乙方</w:t>
      </w:r>
      <w:r>
        <w:rPr>
          <w:rFonts w:hint="eastAsia" w:cs="宋体" w:asciiTheme="minorEastAsia" w:hAnsiTheme="minorEastAsia" w:eastAsiaTheme="minorEastAsia"/>
          <w:sz w:val="24"/>
          <w:szCs w:val="24"/>
        </w:rPr>
        <w:t xml:space="preserve">： </w:t>
      </w:r>
    </w:p>
    <w:p>
      <w:pPr>
        <w:tabs>
          <w:tab w:val="left" w:pos="4962"/>
        </w:tabs>
        <w:spacing w:before="156" w:after="156" w:line="360" w:lineRule="auto"/>
        <w:ind w:left="6392" w:hanging="6392" w:hangingChars="2653"/>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地址：</w:t>
      </w:r>
    </w:p>
    <w:p>
      <w:pPr>
        <w:tabs>
          <w:tab w:val="left" w:pos="4962"/>
        </w:tabs>
        <w:spacing w:before="156" w:after="156" w:line="360" w:lineRule="auto"/>
        <w:ind w:left="6023" w:hanging="6023" w:hangingChars="2500"/>
        <w:rPr>
          <w:rFonts w:cs="Times New Roman" w:asciiTheme="minorEastAsia" w:hAnsiTheme="minorEastAsia" w:eastAsiaTheme="minorEastAsia"/>
          <w:sz w:val="24"/>
          <w:szCs w:val="24"/>
        </w:rPr>
      </w:pPr>
      <w:r>
        <w:rPr>
          <w:rFonts w:hint="eastAsia" w:cs="宋体" w:asciiTheme="minorEastAsia" w:hAnsiTheme="minorEastAsia" w:eastAsiaTheme="minorEastAsia"/>
          <w:b/>
          <w:bCs/>
          <w:sz w:val="24"/>
          <w:szCs w:val="24"/>
        </w:rPr>
        <w:t>开户行：</w:t>
      </w:r>
      <w:r>
        <w:rPr>
          <w:rFonts w:cs="Times New Roman" w:asciiTheme="minorEastAsia" w:hAnsiTheme="minorEastAsia" w:eastAsiaTheme="minorEastAsia"/>
          <w:sz w:val="24"/>
          <w:szCs w:val="24"/>
        </w:rPr>
        <w:t xml:space="preserve"> </w:t>
      </w:r>
    </w:p>
    <w:p>
      <w:pPr>
        <w:tabs>
          <w:tab w:val="left" w:pos="4962"/>
        </w:tabs>
        <w:spacing w:before="156" w:after="156" w:line="360" w:lineRule="auto"/>
        <w:ind w:left="6023" w:hanging="6023" w:hangingChars="25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账号：</w:t>
      </w:r>
      <w:r>
        <w:rPr>
          <w:rFonts w:cs="宋体" w:asciiTheme="minorEastAsia" w:hAnsiTheme="minorEastAsia" w:eastAsiaTheme="minorEastAsia"/>
          <w:b/>
          <w:bCs/>
          <w:sz w:val="24"/>
          <w:szCs w:val="24"/>
        </w:rPr>
        <w:t xml:space="preserve"> </w:t>
      </w:r>
      <w:r>
        <w:rPr>
          <w:rFonts w:cs="Times New Roman" w:asciiTheme="minorEastAsia" w:hAnsiTheme="minorEastAsia" w:eastAsiaTheme="minorEastAsia"/>
          <w:sz w:val="24"/>
          <w:szCs w:val="24"/>
        </w:rPr>
        <w:tab/>
      </w:r>
    </w:p>
    <w:p>
      <w:pPr>
        <w:tabs>
          <w:tab w:val="left" w:pos="4962"/>
        </w:tabs>
        <w:spacing w:before="156" w:after="156" w:line="360" w:lineRule="auto"/>
        <w:rPr>
          <w:rFonts w:cs="Times New Roman" w:asciiTheme="minorEastAsia" w:hAnsiTheme="minorEastAsia" w:eastAsiaTheme="minorEastAsia"/>
          <w:sz w:val="24"/>
          <w:szCs w:val="24"/>
        </w:rPr>
      </w:pPr>
      <w:r>
        <w:rPr>
          <w:rFonts w:hint="eastAsia" w:cs="宋体" w:asciiTheme="minorEastAsia" w:hAnsiTheme="minorEastAsia" w:eastAsiaTheme="minorEastAsia"/>
          <w:b/>
          <w:sz w:val="24"/>
          <w:szCs w:val="24"/>
        </w:rPr>
        <w:t>联系人</w:t>
      </w:r>
      <w:r>
        <w:rPr>
          <w:rFonts w:hint="eastAsia" w:cs="宋体" w:asciiTheme="minorEastAsia" w:hAnsiTheme="minorEastAsia" w:eastAsiaTheme="minorEastAsia"/>
          <w:sz w:val="24"/>
          <w:szCs w:val="24"/>
        </w:rPr>
        <w:t>：</w:t>
      </w:r>
      <w:r>
        <w:rPr>
          <w:rFonts w:cs="Times New Roman" w:asciiTheme="minorEastAsia" w:hAnsiTheme="minorEastAsia" w:eastAsiaTheme="minorEastAsia"/>
          <w:sz w:val="24"/>
          <w:szCs w:val="24"/>
        </w:rPr>
        <w:tab/>
      </w:r>
    </w:p>
    <w:p>
      <w:pPr>
        <w:tabs>
          <w:tab w:val="left" w:pos="4758"/>
        </w:tabs>
        <w:spacing w:before="156" w:after="156" w:line="360" w:lineRule="auto"/>
        <w:ind w:left="5783" w:hanging="5783" w:hangingChars="2400"/>
        <w:rPr>
          <w:rFonts w:asciiTheme="minorEastAsia" w:hAnsiTheme="minorEastAsia" w:eastAsiaTheme="minorEastAsia"/>
          <w:bCs/>
          <w:sz w:val="24"/>
          <w:szCs w:val="24"/>
        </w:rPr>
      </w:pPr>
      <w:r>
        <w:rPr>
          <w:rFonts w:hint="eastAsia" w:cs="宋体" w:asciiTheme="minorEastAsia" w:hAnsiTheme="minorEastAsia" w:eastAsiaTheme="minorEastAsia"/>
          <w:b/>
          <w:sz w:val="24"/>
          <w:szCs w:val="24"/>
        </w:rPr>
        <w:t>联系电话</w:t>
      </w:r>
      <w:r>
        <w:rPr>
          <w:rFonts w:hint="eastAsia" w:cs="宋体" w:asciiTheme="minorEastAsia" w:hAnsiTheme="minorEastAsia" w:eastAsiaTheme="minorEastAsia"/>
          <w:sz w:val="24"/>
          <w:szCs w:val="24"/>
        </w:rPr>
        <w:t>：</w:t>
      </w:r>
      <w:r>
        <w:rPr>
          <w:rFonts w:cs="Times New Roman" w:asciiTheme="minorEastAsia" w:hAnsiTheme="minorEastAsia" w:eastAsiaTheme="minorEastAsia"/>
          <w:sz w:val="24"/>
          <w:szCs w:val="24"/>
        </w:rPr>
        <w:tab/>
      </w:r>
    </w:p>
    <w:p>
      <w:pPr>
        <w:tabs>
          <w:tab w:val="left" w:pos="4962"/>
        </w:tabs>
        <w:spacing w:before="156" w:after="156" w:line="360" w:lineRule="auto"/>
        <w:rPr>
          <w:rFonts w:cs="宋体" w:asciiTheme="minorEastAsia" w:hAnsiTheme="minorEastAsia" w:eastAsiaTheme="minorEastAsia"/>
          <w:color w:val="FF0000"/>
          <w:sz w:val="24"/>
          <w:szCs w:val="24"/>
        </w:rPr>
      </w:pPr>
      <w:r>
        <w:rPr>
          <w:rFonts w:hint="eastAsia" w:cs="宋体" w:asciiTheme="minorEastAsia" w:hAnsiTheme="minorEastAsia" w:eastAsiaTheme="minorEastAsia"/>
          <w:b/>
          <w:sz w:val="24"/>
          <w:szCs w:val="24"/>
        </w:rPr>
        <w:t>日期</w:t>
      </w:r>
      <w:r>
        <w:rPr>
          <w:rFonts w:hint="eastAsia" w:cs="宋体" w:asciiTheme="minorEastAsia" w:hAnsiTheme="minorEastAsia" w:eastAsiaTheme="minorEastAsia"/>
          <w:sz w:val="24"/>
          <w:szCs w:val="24"/>
        </w:rPr>
        <w:t>：    年    月    日</w:t>
      </w:r>
    </w:p>
    <w:p>
      <w:pPr>
        <w:spacing w:line="360" w:lineRule="auto"/>
        <w:ind w:firstLine="630" w:firstLineChars="2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3"/>
        <w:snapToGrid w:val="0"/>
        <w:spacing w:before="0" w:after="0" w:line="360" w:lineRule="auto"/>
        <w:jc w:val="left"/>
        <w:rPr>
          <w:rFonts w:hint="eastAsia" w:ascii="仿宋" w:hAnsi="仿宋" w:eastAsia="仿宋" w:cs="仿宋"/>
          <w:snapToGrid w:val="0"/>
          <w:color w:val="auto"/>
          <w:kern w:val="0"/>
          <w:sz w:val="28"/>
          <w:szCs w:val="28"/>
          <w:highlight w:val="none"/>
          <w:lang w:val="en-US" w:eastAsia="zh-CN"/>
        </w:rPr>
      </w:pPr>
      <w:bookmarkStart w:id="91" w:name="_Toc17129"/>
      <w:bookmarkStart w:id="92" w:name="_Toc11325"/>
      <w:r>
        <w:rPr>
          <w:rFonts w:hint="eastAsia" w:ascii="仿宋" w:hAnsi="仿宋" w:eastAsia="仿宋" w:cs="仿宋"/>
          <w:snapToGrid w:val="0"/>
          <w:color w:val="auto"/>
          <w:kern w:val="0"/>
          <w:sz w:val="28"/>
          <w:szCs w:val="28"/>
          <w:highlight w:val="none"/>
        </w:rPr>
        <w:t>附件一：</w:t>
      </w:r>
      <w:r>
        <w:rPr>
          <w:rFonts w:hint="eastAsia" w:ascii="仿宋" w:hAnsi="仿宋" w:eastAsia="仿宋" w:cs="仿宋"/>
          <w:snapToGrid w:val="0"/>
          <w:color w:val="auto"/>
          <w:kern w:val="0"/>
          <w:sz w:val="28"/>
          <w:szCs w:val="28"/>
          <w:highlight w:val="none"/>
          <w:lang w:val="en-US" w:eastAsia="zh-CN"/>
        </w:rPr>
        <w:t>封面</w:t>
      </w:r>
      <w:bookmarkEnd w:id="91"/>
    </w:p>
    <w:p>
      <w:pPr>
        <w:spacing w:line="720" w:lineRule="auto"/>
        <w:jc w:val="center"/>
        <w:rPr>
          <w:rFonts w:hint="default"/>
          <w:b/>
          <w:bCs/>
          <w:sz w:val="28"/>
          <w:szCs w:val="36"/>
          <w:lang w:val="en-US" w:eastAsia="zh-CN"/>
        </w:rPr>
      </w:pPr>
      <w:r>
        <w:rPr>
          <w:rFonts w:hint="eastAsia" w:ascii="仿宋" w:hAnsi="仿宋" w:eastAsia="仿宋" w:cs="仿宋"/>
          <w:b/>
          <w:bCs/>
          <w:color w:val="auto"/>
          <w:sz w:val="40"/>
          <w:szCs w:val="40"/>
          <w:highlight w:val="none"/>
          <w:lang w:eastAsia="zh-CN"/>
        </w:rPr>
        <w:t>重庆轨道交通</w:t>
      </w:r>
      <w:r>
        <w:rPr>
          <w:rFonts w:hint="eastAsia" w:ascii="仿宋" w:hAnsi="仿宋" w:eastAsia="仿宋" w:cs="仿宋"/>
          <w:b/>
          <w:bCs/>
          <w:color w:val="auto"/>
          <w:sz w:val="40"/>
          <w:szCs w:val="40"/>
          <w:highlight w:val="none"/>
          <w:lang w:val="en-US" w:eastAsia="zh-CN"/>
        </w:rPr>
        <w:t>9</w:t>
      </w:r>
      <w:r>
        <w:rPr>
          <w:rFonts w:hint="eastAsia" w:ascii="仿宋" w:hAnsi="仿宋" w:eastAsia="仿宋" w:cs="仿宋"/>
          <w:b/>
          <w:bCs/>
          <w:color w:val="auto"/>
          <w:sz w:val="40"/>
          <w:szCs w:val="40"/>
          <w:highlight w:val="none"/>
          <w:lang w:eastAsia="zh-CN"/>
        </w:rPr>
        <w:t>号线二期工程（兴科大道～花石沟）</w:t>
      </w:r>
      <w:r>
        <w:rPr>
          <w:rFonts w:hint="eastAsia" w:ascii="仿宋" w:hAnsi="仿宋" w:eastAsia="仿宋" w:cs="仿宋"/>
          <w:b/>
          <w:bCs/>
          <w:color w:val="auto"/>
          <w:sz w:val="40"/>
          <w:szCs w:val="40"/>
          <w:highlight w:val="none"/>
        </w:rPr>
        <w:t>风水电系统</w:t>
      </w:r>
      <w:r>
        <w:rPr>
          <w:rFonts w:hint="eastAsia" w:ascii="仿宋" w:hAnsi="仿宋" w:eastAsia="仿宋" w:cs="仿宋"/>
          <w:b/>
          <w:bCs/>
          <w:color w:val="000000"/>
          <w:sz w:val="40"/>
          <w:szCs w:val="40"/>
          <w:highlight w:val="none"/>
          <w:lang w:val="en-US" w:eastAsia="zh-CN"/>
        </w:rPr>
        <w:t>内外涂钢管</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ascii="仿宋" w:hAnsi="仿宋" w:eastAsia="仿宋" w:cs="仿宋"/>
          <w:color w:val="auto"/>
          <w:sz w:val="56"/>
          <w:szCs w:val="56"/>
          <w:highlight w:val="none"/>
          <w:lang w:val="en-US" w:eastAsia="zh-CN"/>
        </w:rPr>
      </w:pPr>
      <w:r>
        <w:rPr>
          <w:rFonts w:hint="eastAsia" w:ascii="仿宋" w:hAnsi="仿宋" w:eastAsia="仿宋" w:cs="仿宋"/>
          <w:color w:val="auto"/>
          <w:sz w:val="56"/>
          <w:szCs w:val="56"/>
          <w:highlight w:val="none"/>
          <w:lang w:val="en-US" w:eastAsia="zh-CN"/>
        </w:rPr>
        <w:t>参  选  文  件</w:t>
      </w:r>
    </w:p>
    <w:p>
      <w:pPr>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p>
    <w:p>
      <w:pPr>
        <w:spacing w:line="600" w:lineRule="auto"/>
        <w:ind w:firstLine="1440" w:firstLineChars="400"/>
        <w:rPr>
          <w:rFonts w:hint="default" w:ascii="仿宋" w:hAnsi="仿宋" w:eastAsia="仿宋" w:cs="仿宋"/>
          <w:color w:val="auto"/>
          <w:sz w:val="36"/>
          <w:szCs w:val="36"/>
          <w:highlight w:val="none"/>
          <w:u w:val="single"/>
          <w:lang w:val="en-US" w:eastAsia="zh-CN"/>
        </w:rPr>
      </w:pPr>
      <w:r>
        <w:rPr>
          <w:rFonts w:hint="eastAsia" w:ascii="仿宋" w:hAnsi="仿宋" w:eastAsia="仿宋" w:cs="仿宋"/>
          <w:color w:val="auto"/>
          <w:sz w:val="36"/>
          <w:szCs w:val="36"/>
          <w:highlight w:val="none"/>
          <w:lang w:val="en-US" w:eastAsia="zh-CN"/>
        </w:rPr>
        <w:t>参选人：</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none"/>
          <w:lang w:val="en-US" w:eastAsia="zh-CN"/>
        </w:rPr>
        <w:t xml:space="preserve">（盖章） </w:t>
      </w:r>
      <w:r>
        <w:rPr>
          <w:rFonts w:hint="eastAsia" w:ascii="仿宋" w:hAnsi="仿宋" w:eastAsia="仿宋" w:cs="仿宋"/>
          <w:color w:val="auto"/>
          <w:sz w:val="36"/>
          <w:szCs w:val="36"/>
          <w:highlight w:val="none"/>
          <w:u w:val="single"/>
          <w:lang w:val="en-US" w:eastAsia="zh-CN"/>
        </w:rPr>
        <w:t xml:space="preserve">  </w:t>
      </w:r>
    </w:p>
    <w:p>
      <w:pPr>
        <w:spacing w:line="600" w:lineRule="auto"/>
        <w:ind w:firstLine="1440" w:firstLineChars="400"/>
        <w:rPr>
          <w:rFonts w:hint="eastAsia" w:ascii="仿宋" w:hAnsi="仿宋" w:eastAsia="仿宋" w:cs="仿宋"/>
          <w:color w:val="auto"/>
          <w:sz w:val="36"/>
          <w:szCs w:val="36"/>
          <w:highlight w:val="none"/>
          <w:u w:val="none"/>
          <w:lang w:val="en-US" w:eastAsia="zh-CN"/>
        </w:rPr>
      </w:pPr>
      <w:r>
        <w:rPr>
          <w:rFonts w:hint="eastAsia" w:ascii="仿宋" w:hAnsi="仿宋" w:eastAsia="仿宋" w:cs="仿宋"/>
          <w:color w:val="auto"/>
          <w:sz w:val="36"/>
          <w:szCs w:val="36"/>
          <w:highlight w:val="none"/>
        </w:rPr>
        <w:t>法定代表人或</w:t>
      </w:r>
      <w:r>
        <w:rPr>
          <w:rFonts w:hint="eastAsia" w:ascii="仿宋" w:hAnsi="仿宋" w:eastAsia="仿宋" w:cs="仿宋"/>
          <w:color w:val="auto"/>
          <w:sz w:val="36"/>
          <w:szCs w:val="36"/>
          <w:highlight w:val="none"/>
          <w:lang w:val="en-US" w:eastAsia="zh-CN"/>
        </w:rPr>
        <w:t>委托</w:t>
      </w:r>
      <w:r>
        <w:rPr>
          <w:rFonts w:hint="eastAsia" w:ascii="仿宋" w:hAnsi="仿宋" w:eastAsia="仿宋" w:cs="仿宋"/>
          <w:color w:val="auto"/>
          <w:sz w:val="36"/>
          <w:szCs w:val="36"/>
          <w:highlight w:val="none"/>
        </w:rPr>
        <w:t>代理人：</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none"/>
          <w:lang w:val="en-US" w:eastAsia="zh-CN"/>
        </w:rPr>
        <w:t xml:space="preserve">（签字）  </w:t>
      </w:r>
    </w:p>
    <w:p>
      <w:pPr>
        <w:spacing w:line="600" w:lineRule="auto"/>
        <w:ind w:firstLine="1440" w:firstLineChars="400"/>
        <w:rPr>
          <w:rFonts w:hint="default"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lang w:val="en-US" w:eastAsia="zh-CN"/>
        </w:rPr>
        <w:t>联系方式：</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lang w:val="en-US" w:eastAsia="zh-CN"/>
        </w:rPr>
        <w:t xml:space="preserve">  </w:t>
      </w:r>
    </w:p>
    <w:p>
      <w:pPr>
        <w:spacing w:line="600" w:lineRule="auto"/>
        <w:ind w:firstLine="1440" w:firstLineChars="400"/>
        <w:rPr>
          <w:rFonts w:hint="eastAsia" w:ascii="仿宋" w:hAnsi="仿宋" w:eastAsia="仿宋" w:cs="仿宋"/>
          <w:color w:val="auto"/>
          <w:sz w:val="36"/>
          <w:szCs w:val="36"/>
          <w:highlight w:val="none"/>
          <w:u w:val="single"/>
          <w:lang w:val="en-US" w:eastAsia="zh-CN"/>
        </w:rPr>
      </w:pPr>
      <w:r>
        <w:rPr>
          <w:rFonts w:hint="eastAsia" w:ascii="仿宋" w:hAnsi="仿宋" w:eastAsia="仿宋" w:cs="仿宋"/>
          <w:color w:val="auto"/>
          <w:sz w:val="36"/>
          <w:szCs w:val="36"/>
          <w:highlight w:val="none"/>
          <w:lang w:val="en-US" w:eastAsia="zh-CN"/>
        </w:rPr>
        <w:t>日    期：</w:t>
      </w:r>
      <w:r>
        <w:rPr>
          <w:rFonts w:hint="eastAsia" w:ascii="仿宋" w:hAnsi="仿宋" w:eastAsia="仿宋" w:cs="仿宋"/>
          <w:color w:val="auto"/>
          <w:sz w:val="36"/>
          <w:szCs w:val="36"/>
          <w:highlight w:val="none"/>
          <w:u w:val="single"/>
          <w:lang w:val="en-US" w:eastAsia="zh-CN"/>
        </w:rPr>
        <w:t xml:space="preserve">              </w:t>
      </w:r>
    </w:p>
    <w:p>
      <w:pPr>
        <w:spacing w:line="600" w:lineRule="auto"/>
        <w:ind w:firstLine="1440" w:firstLineChars="400"/>
        <w:rPr>
          <w:rFonts w:hint="eastAsia" w:ascii="仿宋" w:hAnsi="仿宋" w:eastAsia="仿宋" w:cs="仿宋"/>
          <w:color w:val="auto"/>
          <w:sz w:val="36"/>
          <w:szCs w:val="36"/>
          <w:highlight w:val="none"/>
          <w:u w:val="single"/>
          <w:lang w:val="en-US" w:eastAsia="zh-CN"/>
        </w:rPr>
      </w:pPr>
    </w:p>
    <w:p>
      <w:pPr>
        <w:spacing w:line="600" w:lineRule="auto"/>
        <w:ind w:firstLine="1440" w:firstLineChars="400"/>
        <w:rPr>
          <w:rFonts w:hint="eastAsia" w:ascii="仿宋" w:hAnsi="仿宋" w:eastAsia="仿宋" w:cs="仿宋"/>
          <w:color w:val="auto"/>
          <w:sz w:val="36"/>
          <w:szCs w:val="36"/>
          <w:highlight w:val="none"/>
          <w:u w:val="single"/>
          <w:lang w:val="en-US" w:eastAsia="zh-CN"/>
        </w:rPr>
      </w:pPr>
    </w:p>
    <w:p>
      <w:pPr>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br w:type="page"/>
      </w:r>
    </w:p>
    <w:p>
      <w:pPr>
        <w:tabs>
          <w:tab w:val="left" w:pos="5216"/>
        </w:tabs>
        <w:spacing w:line="600" w:lineRule="auto"/>
        <w:jc w:val="both"/>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附件二：参选函</w:t>
      </w:r>
      <w:bookmarkEnd w:id="87"/>
      <w:bookmarkEnd w:id="88"/>
      <w:bookmarkEnd w:id="92"/>
      <w:r>
        <w:rPr>
          <w:rFonts w:hint="eastAsia" w:ascii="仿宋" w:hAnsi="仿宋" w:eastAsia="仿宋" w:cs="仿宋"/>
          <w:b/>
          <w:bCs/>
          <w:color w:val="auto"/>
          <w:sz w:val="36"/>
          <w:szCs w:val="36"/>
          <w:highlight w:val="none"/>
          <w:lang w:val="en-US" w:eastAsia="zh-CN"/>
        </w:rPr>
        <w:tab/>
      </w:r>
    </w:p>
    <w:p>
      <w:pPr>
        <w:spacing w:line="360"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参选函</w:t>
      </w:r>
    </w:p>
    <w:p>
      <w:pPr>
        <w:spacing w:line="360" w:lineRule="auto"/>
        <w:ind w:firstLine="560" w:firstLineChars="200"/>
        <w:rPr>
          <w:rFonts w:ascii="仿宋" w:hAnsi="仿宋" w:eastAsia="仿宋" w:cs="仿宋"/>
          <w:color w:val="auto"/>
          <w:sz w:val="28"/>
          <w:szCs w:val="28"/>
          <w:highlight w:val="none"/>
          <w:u w:val="single"/>
        </w:rPr>
      </w:pPr>
    </w:p>
    <w:p>
      <w:pPr>
        <w:spacing w:line="360" w:lineRule="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重庆机电控股集团机电工程技术有限公司：</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（一）根据已获取的重庆机电控股集团机电工程技术有限公司</w:t>
      </w:r>
      <w:r>
        <w:rPr>
          <w:rFonts w:hint="eastAsia" w:ascii="仿宋" w:hAnsi="仿宋" w:eastAsia="仿宋" w:cs="仿宋"/>
          <w:color w:val="auto"/>
          <w:sz w:val="28"/>
          <w:szCs w:val="28"/>
          <w:highlight w:val="none"/>
          <w:lang w:val="en-US" w:eastAsia="zh-CN"/>
        </w:rPr>
        <w:t>关于</w:t>
      </w:r>
      <w:r>
        <w:rPr>
          <w:rFonts w:hint="eastAsia" w:ascii="仿宋" w:hAnsi="仿宋" w:eastAsia="仿宋" w:cs="仿宋"/>
          <w:color w:val="auto"/>
          <w:sz w:val="28"/>
          <w:szCs w:val="28"/>
          <w:highlight w:val="none"/>
        </w:rPr>
        <w:t>重庆轨道交通</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号线二期工程（兴科大道～花石沟）风水电系统</w:t>
      </w:r>
      <w:r>
        <w:rPr>
          <w:rFonts w:hint="eastAsia" w:ascii="仿宋" w:hAnsi="仿宋" w:eastAsia="仿宋" w:cs="仿宋"/>
          <w:color w:val="auto"/>
          <w:sz w:val="28"/>
          <w:szCs w:val="28"/>
          <w:highlight w:val="none"/>
          <w:lang w:val="en-US" w:eastAsia="zh-CN"/>
        </w:rPr>
        <w:t>内外涂钢管</w:t>
      </w:r>
      <w:r>
        <w:rPr>
          <w:rFonts w:hint="eastAsia" w:ascii="仿宋" w:hAnsi="仿宋" w:eastAsia="仿宋" w:cs="仿宋"/>
          <w:color w:val="auto"/>
          <w:sz w:val="28"/>
          <w:szCs w:val="28"/>
          <w:highlight w:val="none"/>
        </w:rPr>
        <w:t>采购及伴随服务比选文件，按照有关规定，我单位经研究</w:t>
      </w:r>
      <w:r>
        <w:rPr>
          <w:rFonts w:hint="eastAsia" w:ascii="仿宋" w:hAnsi="仿宋" w:eastAsia="仿宋" w:cs="仿宋"/>
          <w:color w:val="auto"/>
          <w:sz w:val="28"/>
          <w:szCs w:val="28"/>
          <w:highlight w:val="none"/>
          <w:lang w:val="en-US" w:eastAsia="zh-CN"/>
        </w:rPr>
        <w:t>及深刻理解</w:t>
      </w:r>
      <w:r>
        <w:rPr>
          <w:rFonts w:hint="eastAsia" w:ascii="仿宋" w:hAnsi="仿宋" w:eastAsia="仿宋" w:cs="仿宋"/>
          <w:color w:val="auto"/>
          <w:sz w:val="28"/>
          <w:szCs w:val="28"/>
          <w:highlight w:val="none"/>
        </w:rPr>
        <w:t>比选文件后，愿以人民币（大写）</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single"/>
          <w:lang w:val="en-US" w:eastAsia="zh-CN"/>
        </w:rPr>
        <w:t xml:space="preserve">       元</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含税</w:t>
      </w:r>
      <w:r>
        <w:rPr>
          <w:rFonts w:hint="eastAsia" w:ascii="仿宋" w:hAnsi="仿宋" w:eastAsia="仿宋" w:cs="仿宋"/>
          <w:color w:val="auto"/>
          <w:sz w:val="28"/>
          <w:szCs w:val="28"/>
          <w:highlight w:val="none"/>
        </w:rPr>
        <w:t>总价，</w:t>
      </w:r>
      <w:r>
        <w:rPr>
          <w:rFonts w:hint="eastAsia" w:ascii="仿宋" w:hAnsi="仿宋" w:eastAsia="仿宋" w:cs="仿宋"/>
          <w:color w:val="auto"/>
          <w:sz w:val="28"/>
          <w:szCs w:val="28"/>
          <w:highlight w:val="none"/>
          <w:lang w:val="en-US" w:eastAsia="zh-CN"/>
        </w:rPr>
        <w:t>其中不含税总金额为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single"/>
          <w:lang w:val="en-US" w:eastAsia="zh-CN"/>
        </w:rPr>
        <w:t xml:space="preserve">      元</w:t>
      </w: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税金为</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single"/>
          <w:lang w:val="en-US" w:eastAsia="zh-CN"/>
        </w:rPr>
        <w:t xml:space="preserve">       元</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rPr>
        <w:t>，按比选文件的要求提供本次比选范围内的材料</w:t>
      </w:r>
      <w:r>
        <w:rPr>
          <w:rFonts w:hint="eastAsia" w:ascii="仿宋" w:hAnsi="仿宋" w:eastAsia="仿宋" w:cs="仿宋"/>
          <w:color w:val="auto"/>
          <w:sz w:val="28"/>
          <w:szCs w:val="28"/>
          <w:highlight w:val="none"/>
          <w:lang w:val="en-US" w:eastAsia="zh-CN"/>
        </w:rPr>
        <w:t>及设备</w:t>
      </w:r>
      <w:r>
        <w:rPr>
          <w:rFonts w:hint="eastAsia" w:ascii="仿宋" w:hAnsi="仿宋" w:eastAsia="仿宋" w:cs="仿宋"/>
          <w:color w:val="auto"/>
          <w:sz w:val="28"/>
          <w:szCs w:val="28"/>
          <w:highlight w:val="none"/>
        </w:rPr>
        <w:t>。</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（二）我单位保证所提供材料</w:t>
      </w:r>
      <w:r>
        <w:rPr>
          <w:rFonts w:hint="eastAsia" w:ascii="仿宋" w:hAnsi="仿宋" w:eastAsia="仿宋" w:cs="仿宋"/>
          <w:color w:val="auto"/>
          <w:sz w:val="28"/>
          <w:szCs w:val="28"/>
          <w:highlight w:val="none"/>
          <w:lang w:val="en-US" w:eastAsia="zh-CN"/>
        </w:rPr>
        <w:t>及设备</w:t>
      </w:r>
      <w:r>
        <w:rPr>
          <w:rFonts w:hint="eastAsia" w:ascii="仿宋" w:hAnsi="仿宋" w:eastAsia="仿宋" w:cs="仿宋"/>
          <w:color w:val="auto"/>
          <w:sz w:val="28"/>
          <w:szCs w:val="28"/>
          <w:highlight w:val="none"/>
        </w:rPr>
        <w:t>的质量达到标准。</w:t>
      </w:r>
    </w:p>
    <w:p>
      <w:pPr>
        <w:pStyle w:val="12"/>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（三）贵单位的比选文件、参选文件将构成约束我们双方的合同。</w:t>
      </w:r>
    </w:p>
    <w:p>
      <w:pPr>
        <w:pStyle w:val="12"/>
        <w:ind w:firstLine="560"/>
        <w:rPr>
          <w:rFonts w:hint="eastAsia" w:ascii="仿宋" w:hAnsi="仿宋" w:eastAsia="仿宋" w:cs="仿宋"/>
          <w:color w:val="auto"/>
          <w:sz w:val="28"/>
          <w:szCs w:val="28"/>
          <w:highlight w:val="none"/>
        </w:rPr>
      </w:pPr>
    </w:p>
    <w:p>
      <w:pPr>
        <w:wordWrap w:val="0"/>
        <w:spacing w:line="600" w:lineRule="auto"/>
        <w:ind w:firstLine="3920" w:firstLineChars="14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盖公</w:t>
      </w:r>
      <w:r>
        <w:rPr>
          <w:rFonts w:hint="eastAsia" w:ascii="仿宋" w:hAnsi="仿宋" w:eastAsia="仿宋" w:cs="仿宋"/>
          <w:color w:val="auto"/>
          <w:sz w:val="28"/>
          <w:szCs w:val="28"/>
          <w:highlight w:val="none"/>
        </w:rPr>
        <w:t>章）</w:t>
      </w:r>
    </w:p>
    <w:p>
      <w:pPr>
        <w:spacing w:line="600" w:lineRule="auto"/>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法定代表人或</w:t>
      </w:r>
      <w:r>
        <w:rPr>
          <w:rFonts w:hint="eastAsia" w:ascii="仿宋" w:hAnsi="仿宋" w:eastAsia="仿宋" w:cs="仿宋"/>
          <w:color w:val="auto"/>
          <w:sz w:val="28"/>
          <w:szCs w:val="28"/>
          <w:highlight w:val="none"/>
          <w:lang w:val="en-US" w:eastAsia="zh-CN"/>
        </w:rPr>
        <w:t>委托</w:t>
      </w:r>
      <w:r>
        <w:rPr>
          <w:rFonts w:hint="eastAsia" w:ascii="仿宋" w:hAnsi="仿宋" w:eastAsia="仿宋" w:cs="仿宋"/>
          <w:color w:val="auto"/>
          <w:sz w:val="28"/>
          <w:szCs w:val="28"/>
          <w:highlight w:val="none"/>
        </w:rPr>
        <w:t>代理人：（</w:t>
      </w:r>
      <w:r>
        <w:rPr>
          <w:rFonts w:hint="eastAsia" w:ascii="仿宋" w:hAnsi="仿宋" w:eastAsia="仿宋" w:cs="仿宋"/>
          <w:color w:val="auto"/>
          <w:sz w:val="28"/>
          <w:szCs w:val="28"/>
          <w:highlight w:val="none"/>
          <w:lang w:val="en-US" w:eastAsia="zh-CN"/>
        </w:rPr>
        <w:t>签字</w:t>
      </w:r>
      <w:r>
        <w:rPr>
          <w:rFonts w:hint="eastAsia" w:ascii="仿宋" w:hAnsi="仿宋" w:eastAsia="仿宋" w:cs="仿宋"/>
          <w:color w:val="auto"/>
          <w:sz w:val="28"/>
          <w:szCs w:val="28"/>
          <w:highlight w:val="none"/>
        </w:rPr>
        <w:t xml:space="preserve">）            </w:t>
      </w:r>
    </w:p>
    <w:p>
      <w:pPr>
        <w:pStyle w:val="15"/>
        <w:spacing w:line="600" w:lineRule="auto"/>
        <w:ind w:left="0" w:leftChars="0" w:firstLine="3920" w:firstLineChars="14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日期：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日</w:t>
      </w:r>
    </w:p>
    <w:p>
      <w:pPr>
        <w:pStyle w:val="3"/>
        <w:snapToGrid w:val="0"/>
        <w:spacing w:before="0" w:after="0" w:line="360" w:lineRule="auto"/>
        <w:rPr>
          <w:rFonts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rPr>
        <w:br w:type="page"/>
      </w:r>
      <w:bookmarkStart w:id="93" w:name="_Toc27647"/>
      <w:bookmarkStart w:id="94" w:name="_Toc15495"/>
      <w:bookmarkStart w:id="95" w:name="_Toc5702"/>
      <w:bookmarkStart w:id="96" w:name="_Toc18238"/>
      <w:r>
        <w:rPr>
          <w:rFonts w:hint="eastAsia" w:ascii="仿宋" w:hAnsi="仿宋" w:eastAsia="仿宋" w:cs="仿宋"/>
          <w:snapToGrid w:val="0"/>
          <w:color w:val="auto"/>
          <w:kern w:val="0"/>
          <w:sz w:val="28"/>
          <w:szCs w:val="28"/>
          <w:highlight w:val="none"/>
        </w:rPr>
        <w:t>附件</w:t>
      </w:r>
      <w:r>
        <w:rPr>
          <w:rFonts w:hint="eastAsia" w:ascii="仿宋" w:hAnsi="仿宋" w:eastAsia="仿宋" w:cs="仿宋"/>
          <w:snapToGrid w:val="0"/>
          <w:color w:val="auto"/>
          <w:kern w:val="0"/>
          <w:sz w:val="28"/>
          <w:szCs w:val="28"/>
          <w:highlight w:val="none"/>
          <w:lang w:val="en-US" w:eastAsia="zh-CN"/>
        </w:rPr>
        <w:t>三</w:t>
      </w:r>
      <w:r>
        <w:rPr>
          <w:rFonts w:hint="eastAsia" w:ascii="仿宋" w:hAnsi="仿宋" w:eastAsia="仿宋" w:cs="仿宋"/>
          <w:snapToGrid w:val="0"/>
          <w:color w:val="auto"/>
          <w:kern w:val="0"/>
          <w:sz w:val="28"/>
          <w:szCs w:val="28"/>
          <w:highlight w:val="none"/>
        </w:rPr>
        <w:t>：</w:t>
      </w:r>
      <w:r>
        <w:rPr>
          <w:rFonts w:hint="eastAsia" w:ascii="仿宋" w:hAnsi="仿宋" w:eastAsia="仿宋" w:cs="仿宋"/>
          <w:snapToGrid w:val="0"/>
          <w:color w:val="auto"/>
          <w:kern w:val="0"/>
          <w:sz w:val="28"/>
          <w:szCs w:val="28"/>
          <w:highlight w:val="none"/>
          <w:lang w:eastAsia="zh-CN"/>
        </w:rPr>
        <w:t>参选人</w:t>
      </w:r>
      <w:r>
        <w:rPr>
          <w:rFonts w:hint="eastAsia" w:ascii="仿宋" w:hAnsi="仿宋" w:eastAsia="仿宋" w:cs="仿宋"/>
          <w:snapToGrid w:val="0"/>
          <w:color w:val="auto"/>
          <w:kern w:val="0"/>
          <w:sz w:val="28"/>
          <w:szCs w:val="28"/>
          <w:highlight w:val="none"/>
        </w:rPr>
        <w:t>报价表</w:t>
      </w:r>
      <w:bookmarkEnd w:id="93"/>
      <w:bookmarkEnd w:id="94"/>
      <w:bookmarkEnd w:id="95"/>
      <w:bookmarkEnd w:id="96"/>
    </w:p>
    <w:p>
      <w:pPr>
        <w:adjustRightInd w:val="0"/>
        <w:snapToGrid w:val="0"/>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r>
        <w:rPr>
          <w:rFonts w:hint="eastAsia" w:ascii="仿宋" w:hAnsi="仿宋" w:eastAsia="仿宋" w:cs="仿宋"/>
          <w:b/>
          <w:color w:val="auto"/>
          <w:sz w:val="28"/>
          <w:szCs w:val="28"/>
          <w:highlight w:val="none"/>
          <w:lang w:eastAsia="zh-CN"/>
        </w:rPr>
        <w:t>参选人</w:t>
      </w:r>
      <w:r>
        <w:rPr>
          <w:rFonts w:hint="eastAsia" w:ascii="仿宋" w:hAnsi="仿宋" w:eastAsia="仿宋" w:cs="仿宋"/>
          <w:b/>
          <w:color w:val="auto"/>
          <w:sz w:val="28"/>
          <w:szCs w:val="28"/>
          <w:highlight w:val="none"/>
        </w:rPr>
        <w:t xml:space="preserve">报价表  </w:t>
      </w:r>
    </w:p>
    <w:p>
      <w:pPr>
        <w:adjustRightInd w:val="0"/>
        <w:snapToGrid w:val="0"/>
        <w:spacing w:line="360" w:lineRule="auto"/>
        <w:ind w:left="-105" w:leftChars="-50"/>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项目名称：                                         </w:t>
      </w:r>
    </w:p>
    <w:tbl>
      <w:tblPr>
        <w:tblStyle w:val="24"/>
        <w:tblpPr w:leftFromText="180" w:rightFromText="180" w:vertAnchor="text" w:horzAnchor="margin" w:tblpY="57"/>
        <w:tblW w:w="9183" w:type="dxa"/>
        <w:tblInd w:w="0" w:type="dxa"/>
        <w:tblLayout w:type="fixed"/>
        <w:tblCellMar>
          <w:top w:w="0" w:type="dxa"/>
          <w:left w:w="108" w:type="dxa"/>
          <w:bottom w:w="0" w:type="dxa"/>
          <w:right w:w="108" w:type="dxa"/>
        </w:tblCellMar>
      </w:tblPr>
      <w:tblGrid>
        <w:gridCol w:w="852"/>
        <w:gridCol w:w="368"/>
        <w:gridCol w:w="452"/>
        <w:gridCol w:w="1269"/>
        <w:gridCol w:w="797"/>
        <w:gridCol w:w="895"/>
        <w:gridCol w:w="933"/>
        <w:gridCol w:w="1413"/>
        <w:gridCol w:w="1071"/>
        <w:gridCol w:w="1133"/>
      </w:tblGrid>
      <w:tr>
        <w:tblPrEx>
          <w:tblCellMar>
            <w:top w:w="0" w:type="dxa"/>
            <w:left w:w="108" w:type="dxa"/>
            <w:bottom w:w="0" w:type="dxa"/>
            <w:right w:w="108" w:type="dxa"/>
          </w:tblCellMar>
        </w:tblPrEx>
        <w:trPr>
          <w:trHeight w:val="639"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序号</w:t>
            </w:r>
          </w:p>
        </w:tc>
        <w:tc>
          <w:tcPr>
            <w:tcW w:w="820"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b/>
                <w:bCs/>
                <w:color w:val="000000"/>
                <w:kern w:val="0"/>
                <w:sz w:val="24"/>
                <w:highlight w:val="none"/>
                <w:lang w:val="en-US" w:eastAsia="zh-CN"/>
              </w:rPr>
            </w:pPr>
            <w:r>
              <w:rPr>
                <w:rFonts w:hint="eastAsia" w:ascii="仿宋" w:hAnsi="仿宋" w:eastAsia="仿宋" w:cs="仿宋"/>
                <w:b/>
                <w:bCs/>
                <w:color w:val="000000"/>
                <w:kern w:val="0"/>
                <w:sz w:val="24"/>
                <w:highlight w:val="none"/>
                <w:lang w:val="en-US" w:eastAsia="zh-CN"/>
              </w:rPr>
              <w:t>名称</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规格型号</w:t>
            </w:r>
          </w:p>
        </w:tc>
        <w:tc>
          <w:tcPr>
            <w:tcW w:w="7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单位</w:t>
            </w:r>
          </w:p>
        </w:tc>
        <w:tc>
          <w:tcPr>
            <w:tcW w:w="89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数量</w:t>
            </w:r>
          </w:p>
        </w:tc>
        <w:tc>
          <w:tcPr>
            <w:tcW w:w="9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单价</w:t>
            </w:r>
          </w:p>
        </w:tc>
        <w:tc>
          <w:tcPr>
            <w:tcW w:w="14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总价</w:t>
            </w:r>
          </w:p>
        </w:tc>
        <w:tc>
          <w:tcPr>
            <w:tcW w:w="10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品牌</w:t>
            </w:r>
          </w:p>
        </w:tc>
        <w:tc>
          <w:tcPr>
            <w:tcW w:w="11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b/>
                <w:bCs/>
                <w:color w:val="000000"/>
                <w:kern w:val="0"/>
                <w:sz w:val="24"/>
                <w:highlight w:val="none"/>
                <w:lang w:eastAsia="zh-CN"/>
              </w:rPr>
            </w:pPr>
            <w:r>
              <w:rPr>
                <w:rFonts w:hint="eastAsia" w:ascii="仿宋" w:hAnsi="仿宋" w:eastAsia="仿宋" w:cs="仿宋"/>
                <w:b/>
                <w:bCs/>
                <w:color w:val="000000"/>
                <w:kern w:val="0"/>
                <w:sz w:val="24"/>
                <w:highlight w:val="none"/>
                <w:lang w:val="en-US" w:eastAsia="zh-CN"/>
              </w:rPr>
              <w:t>备注</w:t>
            </w:r>
          </w:p>
        </w:tc>
      </w:tr>
      <w:tr>
        <w:tblPrEx>
          <w:tblCellMar>
            <w:top w:w="0" w:type="dxa"/>
            <w:left w:w="108" w:type="dxa"/>
            <w:bottom w:w="0" w:type="dxa"/>
            <w:right w:w="108" w:type="dxa"/>
          </w:tblCellMar>
        </w:tblPrEx>
        <w:trPr>
          <w:trHeight w:val="549" w:hRule="atLeast"/>
        </w:trPr>
        <w:tc>
          <w:tcPr>
            <w:tcW w:w="8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820" w:type="dxa"/>
            <w:gridSpan w:val="2"/>
            <w:tcBorders>
              <w:top w:val="nil"/>
              <w:left w:val="single" w:color="auto" w:sz="4" w:space="0"/>
              <w:bottom w:val="single" w:color="000000"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1269" w:type="dxa"/>
            <w:tcBorders>
              <w:top w:val="nil"/>
              <w:left w:val="single" w:color="auto" w:sz="4" w:space="0"/>
              <w:bottom w:val="single" w:color="000000"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797"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89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933"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1413"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1071" w:type="dxa"/>
            <w:tcBorders>
              <w:top w:val="nil"/>
              <w:left w:val="nil"/>
              <w:bottom w:val="single" w:color="auto" w:sz="4" w:space="0"/>
              <w:right w:val="single" w:color="auto" w:sz="4" w:space="0"/>
            </w:tcBorders>
            <w:vAlign w:val="center"/>
          </w:tcPr>
          <w:p>
            <w:pPr>
              <w:widowControl/>
              <w:spacing w:line="360" w:lineRule="auto"/>
              <w:jc w:val="center"/>
              <w:rPr>
                <w:rFonts w:hint="eastAsia" w:ascii="仿宋" w:hAnsi="仿宋" w:eastAsia="仿宋" w:cs="仿宋"/>
                <w:color w:val="000000"/>
                <w:kern w:val="0"/>
                <w:sz w:val="24"/>
                <w:highlight w:val="none"/>
                <w:lang w:val="en-US" w:eastAsia="zh-CN"/>
              </w:rPr>
            </w:pPr>
          </w:p>
        </w:tc>
        <w:tc>
          <w:tcPr>
            <w:tcW w:w="1133" w:type="dxa"/>
            <w:tcBorders>
              <w:top w:val="nil"/>
              <w:left w:val="nil"/>
              <w:bottom w:val="single" w:color="auto" w:sz="4" w:space="0"/>
              <w:right w:val="single" w:color="auto" w:sz="4" w:space="0"/>
            </w:tcBorders>
            <w:vAlign w:val="center"/>
          </w:tcPr>
          <w:p>
            <w:pPr>
              <w:widowControl/>
              <w:spacing w:line="360" w:lineRule="auto"/>
              <w:jc w:val="center"/>
              <w:rPr>
                <w:rFonts w:hint="default" w:ascii="仿宋" w:hAnsi="仿宋" w:eastAsia="仿宋" w:cs="仿宋"/>
                <w:color w:val="000000"/>
                <w:kern w:val="0"/>
                <w:sz w:val="24"/>
                <w:highlight w:val="none"/>
                <w:lang w:val="en-US" w:eastAsia="zh-CN"/>
              </w:rPr>
            </w:pPr>
          </w:p>
        </w:tc>
      </w:tr>
      <w:tr>
        <w:tblPrEx>
          <w:tblCellMar>
            <w:top w:w="0" w:type="dxa"/>
            <w:left w:w="108" w:type="dxa"/>
            <w:bottom w:w="0" w:type="dxa"/>
            <w:right w:w="108" w:type="dxa"/>
          </w:tblCellMar>
        </w:tblPrEx>
        <w:trPr>
          <w:trHeight w:val="561" w:hRule="atLeast"/>
        </w:trPr>
        <w:tc>
          <w:tcPr>
            <w:tcW w:w="8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820" w:type="dxa"/>
            <w:gridSpan w:val="2"/>
            <w:tcBorders>
              <w:top w:val="nil"/>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cs="仿宋"/>
                <w:color w:val="000000"/>
                <w:kern w:val="0"/>
                <w:sz w:val="24"/>
                <w:highlight w:val="none"/>
              </w:rPr>
            </w:pPr>
          </w:p>
        </w:tc>
        <w:tc>
          <w:tcPr>
            <w:tcW w:w="1269" w:type="dxa"/>
            <w:tcBorders>
              <w:top w:val="nil"/>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cs="仿宋"/>
                <w:color w:val="000000"/>
                <w:kern w:val="0"/>
                <w:sz w:val="24"/>
                <w:highlight w:val="none"/>
              </w:rPr>
            </w:pPr>
          </w:p>
        </w:tc>
        <w:tc>
          <w:tcPr>
            <w:tcW w:w="797"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89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933"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1413"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1071"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1133"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r>
      <w:tr>
        <w:tblPrEx>
          <w:tblCellMar>
            <w:top w:w="0" w:type="dxa"/>
            <w:left w:w="108" w:type="dxa"/>
            <w:bottom w:w="0" w:type="dxa"/>
            <w:right w:w="108" w:type="dxa"/>
          </w:tblCellMar>
        </w:tblPrEx>
        <w:trPr>
          <w:trHeight w:val="561" w:hRule="atLeast"/>
        </w:trPr>
        <w:tc>
          <w:tcPr>
            <w:tcW w:w="8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820" w:type="dxa"/>
            <w:gridSpan w:val="2"/>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126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797"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89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933"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1413"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1071"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1133"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r>
      <w:tr>
        <w:tblPrEx>
          <w:tblCellMar>
            <w:top w:w="0" w:type="dxa"/>
            <w:left w:w="108" w:type="dxa"/>
            <w:bottom w:w="0" w:type="dxa"/>
            <w:right w:w="108" w:type="dxa"/>
          </w:tblCellMar>
        </w:tblPrEx>
        <w:trPr>
          <w:trHeight w:val="561" w:hRule="atLeast"/>
        </w:trPr>
        <w:tc>
          <w:tcPr>
            <w:tcW w:w="8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w:t>
            </w:r>
          </w:p>
        </w:tc>
        <w:tc>
          <w:tcPr>
            <w:tcW w:w="820" w:type="dxa"/>
            <w:gridSpan w:val="2"/>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126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797"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89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933"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1413"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1071"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c>
          <w:tcPr>
            <w:tcW w:w="1133"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p>
        </w:tc>
      </w:tr>
      <w:tr>
        <w:tblPrEx>
          <w:tblCellMar>
            <w:top w:w="0" w:type="dxa"/>
            <w:left w:w="108" w:type="dxa"/>
            <w:bottom w:w="0" w:type="dxa"/>
            <w:right w:w="108" w:type="dxa"/>
          </w:tblCellMar>
        </w:tblPrEx>
        <w:trPr>
          <w:trHeight w:val="561" w:hRule="atLeast"/>
        </w:trPr>
        <w:tc>
          <w:tcPr>
            <w:tcW w:w="3738" w:type="dxa"/>
            <w:gridSpan w:val="5"/>
            <w:tcBorders>
              <w:top w:val="single" w:color="auto" w:sz="4" w:space="0"/>
              <w:left w:val="single" w:color="auto" w:sz="4" w:space="0"/>
              <w:bottom w:val="single" w:color="auto" w:sz="4" w:space="0"/>
            </w:tcBorders>
            <w:vAlign w:val="center"/>
          </w:tcPr>
          <w:p>
            <w:pPr>
              <w:widowControl/>
              <w:spacing w:line="360" w:lineRule="auto"/>
              <w:rPr>
                <w:rFonts w:hint="eastAsia" w:ascii="仿宋" w:hAnsi="仿宋" w:eastAsia="仿宋" w:cs="仿宋"/>
                <w:b/>
                <w:color w:val="000000"/>
                <w:kern w:val="0"/>
                <w:sz w:val="24"/>
                <w:highlight w:val="none"/>
              </w:rPr>
            </w:pPr>
            <w:r>
              <w:rPr>
                <w:rFonts w:hint="eastAsia" w:ascii="仿宋" w:hAnsi="仿宋" w:eastAsia="仿宋" w:cs="仿宋"/>
                <w:b/>
                <w:color w:val="auto"/>
                <w:kern w:val="0"/>
                <w:sz w:val="24"/>
                <w:highlight w:val="none"/>
                <w:lang w:val="en-US" w:eastAsia="zh-CN"/>
              </w:rPr>
              <w:t>含税总价</w:t>
            </w:r>
            <w:r>
              <w:rPr>
                <w:rFonts w:hint="eastAsia" w:ascii="仿宋" w:hAnsi="仿宋" w:eastAsia="仿宋" w:cs="仿宋"/>
                <w:b/>
                <w:color w:val="auto"/>
                <w:kern w:val="0"/>
                <w:sz w:val="24"/>
                <w:highlight w:val="none"/>
              </w:rPr>
              <w:t>合计</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b/>
                <w:bCs/>
                <w:color w:val="auto"/>
                <w:kern w:val="0"/>
                <w:sz w:val="24"/>
                <w:highlight w:val="none"/>
                <w:lang w:val="en-US" w:eastAsia="zh-CN"/>
              </w:rPr>
              <w:t>元</w:t>
            </w:r>
            <w:r>
              <w:rPr>
                <w:rFonts w:hint="eastAsia" w:ascii="仿宋" w:hAnsi="仿宋" w:eastAsia="仿宋" w:cs="仿宋"/>
                <w:b/>
                <w:bCs/>
                <w:color w:val="auto"/>
                <w:kern w:val="0"/>
                <w:sz w:val="24"/>
                <w:highlight w:val="none"/>
              </w:rPr>
              <w:t xml:space="preserve"> </w:t>
            </w:r>
          </w:p>
        </w:tc>
        <w:tc>
          <w:tcPr>
            <w:tcW w:w="5445" w:type="dxa"/>
            <w:gridSpan w:val="5"/>
            <w:tcBorders>
              <w:top w:val="single" w:color="auto" w:sz="4" w:space="0"/>
              <w:bottom w:val="single" w:color="auto" w:sz="4" w:space="0"/>
              <w:right w:val="single" w:color="auto" w:sz="4" w:space="0"/>
            </w:tcBorders>
            <w:vAlign w:val="center"/>
          </w:tcPr>
          <w:p>
            <w:pPr>
              <w:widowControl/>
              <w:spacing w:line="360" w:lineRule="auto"/>
              <w:rPr>
                <w:rFonts w:hint="eastAsia" w:ascii="仿宋" w:hAnsi="仿宋" w:eastAsia="仿宋" w:cs="仿宋"/>
                <w:b/>
                <w:color w:val="000000"/>
                <w:kern w:val="0"/>
                <w:sz w:val="24"/>
                <w:highlight w:val="none"/>
              </w:rPr>
            </w:pPr>
            <w:r>
              <w:rPr>
                <w:rFonts w:hint="eastAsia" w:ascii="仿宋" w:hAnsi="仿宋" w:eastAsia="仿宋" w:cs="仿宋"/>
                <w:b/>
                <w:color w:val="auto"/>
                <w:kern w:val="0"/>
                <w:sz w:val="24"/>
                <w:highlight w:val="none"/>
              </w:rPr>
              <w:t>（大写</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b/>
                <w:color w:val="auto"/>
                <w:kern w:val="0"/>
                <w:sz w:val="24"/>
                <w:highlight w:val="none"/>
              </w:rPr>
              <w:t>）</w:t>
            </w:r>
          </w:p>
        </w:tc>
      </w:tr>
      <w:tr>
        <w:tblPrEx>
          <w:tblCellMar>
            <w:top w:w="0" w:type="dxa"/>
            <w:left w:w="108" w:type="dxa"/>
            <w:bottom w:w="0" w:type="dxa"/>
            <w:right w:w="108" w:type="dxa"/>
          </w:tblCellMar>
        </w:tblPrEx>
        <w:trPr>
          <w:trHeight w:val="861" w:hRule="atLeast"/>
        </w:trPr>
        <w:tc>
          <w:tcPr>
            <w:tcW w:w="9183" w:type="dxa"/>
            <w:gridSpan w:val="10"/>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rPr>
                <w:rFonts w:ascii="仿宋" w:hAnsi="仿宋" w:eastAsia="仿宋" w:cs="仿宋"/>
                <w:color w:val="000000"/>
                <w:kern w:val="0"/>
                <w:sz w:val="24"/>
                <w:highlight w:val="none"/>
              </w:rPr>
            </w:pPr>
            <w:r>
              <w:rPr>
                <w:rFonts w:hint="eastAsia" w:ascii="仿宋" w:hAnsi="仿宋" w:eastAsia="仿宋" w:cs="仿宋"/>
                <w:b w:val="0"/>
                <w:bCs/>
                <w:color w:val="auto"/>
                <w:kern w:val="0"/>
                <w:sz w:val="24"/>
                <w:highlight w:val="none"/>
                <w:lang w:val="en-US" w:eastAsia="zh-CN"/>
              </w:rPr>
              <w:t>不含税总价为</w:t>
            </w:r>
            <w:r>
              <w:rPr>
                <w:rFonts w:hint="eastAsia" w:ascii="仿宋" w:hAnsi="仿宋" w:eastAsia="仿宋" w:cs="仿宋"/>
                <w:b w:val="0"/>
                <w:bCs/>
                <w:color w:val="auto"/>
                <w:kern w:val="0"/>
                <w:sz w:val="24"/>
                <w:highlight w:val="none"/>
                <w:u w:val="single"/>
                <w:lang w:val="en-US" w:eastAsia="zh-CN"/>
              </w:rPr>
              <w:t xml:space="preserve">           </w:t>
            </w:r>
            <w:r>
              <w:rPr>
                <w:rFonts w:hint="eastAsia" w:ascii="仿宋" w:hAnsi="仿宋" w:eastAsia="仿宋" w:cs="仿宋"/>
                <w:b w:val="0"/>
                <w:bCs/>
                <w:color w:val="auto"/>
                <w:kern w:val="0"/>
                <w:sz w:val="24"/>
                <w:highlight w:val="none"/>
                <w:lang w:val="en-US" w:eastAsia="zh-CN"/>
              </w:rPr>
              <w:t>元，税金为</w:t>
            </w:r>
            <w:r>
              <w:rPr>
                <w:rFonts w:hint="eastAsia" w:ascii="仿宋" w:hAnsi="仿宋" w:eastAsia="仿宋" w:cs="仿宋"/>
                <w:b w:val="0"/>
                <w:bCs/>
                <w:color w:val="auto"/>
                <w:kern w:val="0"/>
                <w:sz w:val="24"/>
                <w:highlight w:val="none"/>
                <w:u w:val="single"/>
                <w:lang w:val="en-US" w:eastAsia="zh-CN"/>
              </w:rPr>
              <w:t xml:space="preserve">           </w:t>
            </w:r>
            <w:r>
              <w:rPr>
                <w:rFonts w:hint="eastAsia" w:ascii="仿宋" w:hAnsi="仿宋" w:eastAsia="仿宋" w:cs="仿宋"/>
                <w:b w:val="0"/>
                <w:bCs/>
                <w:color w:val="auto"/>
                <w:kern w:val="0"/>
                <w:sz w:val="24"/>
                <w:highlight w:val="none"/>
                <w:lang w:val="en-US" w:eastAsia="zh-CN"/>
              </w:rPr>
              <w:t>元。</w:t>
            </w:r>
          </w:p>
        </w:tc>
      </w:tr>
      <w:tr>
        <w:tblPrEx>
          <w:tblCellMar>
            <w:top w:w="0" w:type="dxa"/>
            <w:left w:w="108" w:type="dxa"/>
            <w:bottom w:w="0" w:type="dxa"/>
            <w:right w:w="108" w:type="dxa"/>
          </w:tblCellMar>
        </w:tblPrEx>
        <w:trPr>
          <w:trHeight w:val="528" w:hRule="atLeast"/>
        </w:trPr>
        <w:tc>
          <w:tcPr>
            <w:tcW w:w="1220" w:type="dxa"/>
            <w:gridSpan w:val="2"/>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发票类型</w:t>
            </w:r>
          </w:p>
        </w:tc>
        <w:tc>
          <w:tcPr>
            <w:tcW w:w="2518" w:type="dxa"/>
            <w:gridSpan w:val="3"/>
            <w:tcBorders>
              <w:top w:val="nil"/>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□13%增值税专用发票  </w:t>
            </w:r>
          </w:p>
        </w:tc>
        <w:tc>
          <w:tcPr>
            <w:tcW w:w="5445" w:type="dxa"/>
            <w:gridSpan w:val="5"/>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到货周期</w:t>
            </w:r>
            <w:r>
              <w:rPr>
                <w:rFonts w:hint="eastAsia" w:ascii="仿宋" w:hAnsi="仿宋" w:eastAsia="仿宋" w:cs="仿宋"/>
                <w:color w:val="auto"/>
                <w:kern w:val="0"/>
                <w:sz w:val="24"/>
                <w:highlight w:val="none"/>
                <w:u w:val="single"/>
              </w:rPr>
              <w:t>__________________</w:t>
            </w:r>
            <w:r>
              <w:rPr>
                <w:rFonts w:hint="eastAsia" w:ascii="仿宋" w:hAnsi="仿宋" w:eastAsia="仿宋" w:cs="仿宋"/>
                <w:color w:val="auto"/>
                <w:kern w:val="0"/>
                <w:sz w:val="24"/>
                <w:highlight w:val="none"/>
              </w:rPr>
              <w:t>天</w:t>
            </w:r>
          </w:p>
        </w:tc>
      </w:tr>
    </w:tbl>
    <w:p>
      <w:pPr>
        <w:spacing w:line="360" w:lineRule="auto"/>
        <w:ind w:firstLine="560" w:firstLineChars="200"/>
        <w:rPr>
          <w:rFonts w:ascii="仿宋" w:hAnsi="仿宋" w:eastAsia="仿宋" w:cs="仿宋"/>
          <w:color w:val="auto"/>
          <w:sz w:val="28"/>
          <w:szCs w:val="28"/>
          <w:highlight w:val="none"/>
        </w:rPr>
      </w:pPr>
    </w:p>
    <w:p>
      <w:pPr>
        <w:wordWrap w:val="0"/>
        <w:spacing w:line="600" w:lineRule="auto"/>
        <w:ind w:firstLine="3920" w:firstLineChars="14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盖公</w:t>
      </w:r>
      <w:r>
        <w:rPr>
          <w:rFonts w:hint="eastAsia" w:ascii="仿宋" w:hAnsi="仿宋" w:eastAsia="仿宋" w:cs="仿宋"/>
          <w:color w:val="auto"/>
          <w:sz w:val="28"/>
          <w:szCs w:val="28"/>
          <w:highlight w:val="none"/>
        </w:rPr>
        <w:t>章）</w:t>
      </w:r>
    </w:p>
    <w:p>
      <w:pPr>
        <w:spacing w:line="600" w:lineRule="auto"/>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法定代表人或</w:t>
      </w:r>
      <w:r>
        <w:rPr>
          <w:rFonts w:hint="eastAsia" w:ascii="仿宋" w:hAnsi="仿宋" w:eastAsia="仿宋" w:cs="仿宋"/>
          <w:color w:val="auto"/>
          <w:sz w:val="28"/>
          <w:szCs w:val="28"/>
          <w:highlight w:val="none"/>
          <w:lang w:val="en-US" w:eastAsia="zh-CN"/>
        </w:rPr>
        <w:t>委托</w:t>
      </w:r>
      <w:r>
        <w:rPr>
          <w:rFonts w:hint="eastAsia" w:ascii="仿宋" w:hAnsi="仿宋" w:eastAsia="仿宋" w:cs="仿宋"/>
          <w:color w:val="auto"/>
          <w:sz w:val="28"/>
          <w:szCs w:val="28"/>
          <w:highlight w:val="none"/>
        </w:rPr>
        <w:t>代理人：（</w:t>
      </w:r>
      <w:r>
        <w:rPr>
          <w:rFonts w:hint="eastAsia" w:ascii="仿宋" w:hAnsi="仿宋" w:eastAsia="仿宋" w:cs="仿宋"/>
          <w:color w:val="auto"/>
          <w:sz w:val="28"/>
          <w:szCs w:val="28"/>
          <w:highlight w:val="none"/>
          <w:lang w:val="en-US" w:eastAsia="zh-CN"/>
        </w:rPr>
        <w:t>签字</w:t>
      </w:r>
      <w:r>
        <w:rPr>
          <w:rFonts w:hint="eastAsia" w:ascii="仿宋" w:hAnsi="仿宋" w:eastAsia="仿宋" w:cs="仿宋"/>
          <w:color w:val="auto"/>
          <w:sz w:val="28"/>
          <w:szCs w:val="28"/>
          <w:highlight w:val="none"/>
        </w:rPr>
        <w:t xml:space="preserve">）            </w:t>
      </w:r>
    </w:p>
    <w:p>
      <w:pPr>
        <w:pStyle w:val="15"/>
        <w:spacing w:line="600" w:lineRule="auto"/>
        <w:ind w:left="0" w:leftChars="0" w:firstLine="3920" w:firstLineChars="14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日期：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日</w:t>
      </w:r>
    </w:p>
    <w:p/>
    <w:p>
      <w:pPr>
        <w:adjustRightInd w:val="0"/>
        <w:snapToGrid w:val="0"/>
        <w:spacing w:line="360" w:lineRule="auto"/>
        <w:ind w:right="728"/>
        <w:jc w:val="left"/>
        <w:outlineLvl w:val="0"/>
        <w:rPr>
          <w:rFonts w:ascii="仿宋" w:hAnsi="仿宋" w:eastAsia="仿宋" w:cs="仿宋"/>
          <w:snapToGrid w:val="0"/>
          <w:color w:val="auto"/>
          <w:kern w:val="0"/>
          <w:sz w:val="28"/>
          <w:szCs w:val="28"/>
          <w:highlight w:val="none"/>
        </w:rPr>
      </w:pPr>
      <w:r>
        <w:rPr>
          <w:rFonts w:hint="eastAsia" w:ascii="仿宋" w:hAnsi="仿宋" w:eastAsia="仿宋" w:cs="仿宋"/>
          <w:color w:val="auto"/>
          <w:sz w:val="28"/>
          <w:szCs w:val="28"/>
          <w:highlight w:val="none"/>
        </w:rPr>
        <w:br w:type="page"/>
      </w:r>
      <w:bookmarkStart w:id="97" w:name="_Toc28729"/>
      <w:bookmarkStart w:id="98" w:name="_Toc22271"/>
      <w:bookmarkStart w:id="99" w:name="_Toc7536"/>
      <w:bookmarkStart w:id="100" w:name="_Toc20290"/>
      <w:bookmarkStart w:id="101" w:name="_Toc414026246"/>
      <w:r>
        <w:rPr>
          <w:rStyle w:val="40"/>
          <w:rFonts w:hint="eastAsia" w:ascii="仿宋" w:hAnsi="仿宋" w:eastAsia="仿宋" w:cs="仿宋"/>
          <w:color w:val="auto"/>
          <w:sz w:val="28"/>
          <w:szCs w:val="28"/>
          <w:highlight w:val="none"/>
        </w:rPr>
        <w:t>附件</w:t>
      </w:r>
      <w:r>
        <w:rPr>
          <w:rStyle w:val="40"/>
          <w:rFonts w:hint="eastAsia" w:ascii="仿宋" w:hAnsi="仿宋" w:eastAsia="仿宋" w:cs="仿宋"/>
          <w:color w:val="auto"/>
          <w:sz w:val="28"/>
          <w:szCs w:val="28"/>
          <w:highlight w:val="none"/>
          <w:lang w:val="en-US" w:eastAsia="zh-CN"/>
        </w:rPr>
        <w:t>四</w:t>
      </w:r>
      <w:r>
        <w:rPr>
          <w:rStyle w:val="40"/>
          <w:rFonts w:hint="eastAsia" w:ascii="仿宋" w:hAnsi="仿宋" w:eastAsia="仿宋" w:cs="仿宋"/>
          <w:color w:val="auto"/>
          <w:sz w:val="28"/>
          <w:szCs w:val="28"/>
          <w:highlight w:val="none"/>
        </w:rPr>
        <w:t>：技术偏离表</w:t>
      </w:r>
      <w:bookmarkEnd w:id="97"/>
      <w:bookmarkEnd w:id="98"/>
      <w:bookmarkEnd w:id="99"/>
      <w:bookmarkEnd w:id="100"/>
    </w:p>
    <w:p>
      <w:pPr>
        <w:spacing w:after="240"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技术要求偏离表</w:t>
      </w:r>
    </w:p>
    <w:p>
      <w:pPr>
        <w:adjustRightInd w:val="0"/>
        <w:snapToGrid w:val="0"/>
        <w:spacing w:line="360" w:lineRule="auto"/>
        <w:ind w:left="-105" w:leftChars="-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项目名称：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06"/>
        <w:gridCol w:w="2368"/>
        <w:gridCol w:w="2168"/>
        <w:gridCol w:w="1704"/>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1006" w:type="dxa"/>
            <w:vAlign w:val="center"/>
          </w:tcPr>
          <w:p>
            <w:pPr>
              <w:widowControl/>
              <w:spacing w:after="240"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序号</w:t>
            </w:r>
          </w:p>
        </w:tc>
        <w:tc>
          <w:tcPr>
            <w:tcW w:w="2368" w:type="dxa"/>
            <w:vAlign w:val="center"/>
          </w:tcPr>
          <w:p>
            <w:pPr>
              <w:widowControl/>
              <w:spacing w:after="240"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文件技术要求</w:t>
            </w:r>
          </w:p>
        </w:tc>
        <w:tc>
          <w:tcPr>
            <w:tcW w:w="2168" w:type="dxa"/>
            <w:vAlign w:val="center"/>
          </w:tcPr>
          <w:p>
            <w:pPr>
              <w:widowControl/>
              <w:spacing w:after="240"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参选文件响应</w:t>
            </w:r>
          </w:p>
        </w:tc>
        <w:tc>
          <w:tcPr>
            <w:tcW w:w="1704" w:type="dxa"/>
            <w:vAlign w:val="center"/>
          </w:tcPr>
          <w:p>
            <w:pPr>
              <w:widowControl/>
              <w:spacing w:after="240"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偏离</w:t>
            </w:r>
          </w:p>
        </w:tc>
        <w:tc>
          <w:tcPr>
            <w:tcW w:w="1290" w:type="dxa"/>
            <w:vAlign w:val="center"/>
          </w:tcPr>
          <w:p>
            <w:pPr>
              <w:widowControl/>
              <w:spacing w:after="240"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3" w:hRule="atLeast"/>
          <w:jc w:val="center"/>
        </w:trPr>
        <w:tc>
          <w:tcPr>
            <w:tcW w:w="1006" w:type="dxa"/>
            <w:vAlign w:val="center"/>
          </w:tcPr>
          <w:p>
            <w:pPr>
              <w:widowControl/>
              <w:spacing w:after="240"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2368" w:type="dxa"/>
            <w:vAlign w:val="center"/>
          </w:tcPr>
          <w:p>
            <w:pPr>
              <w:widowControl/>
              <w:spacing w:after="240" w:line="360" w:lineRule="auto"/>
              <w:jc w:val="center"/>
              <w:rPr>
                <w:rFonts w:hint="default" w:ascii="仿宋" w:hAnsi="仿宋" w:eastAsia="仿宋" w:cs="仿宋"/>
                <w:color w:val="000000"/>
                <w:kern w:val="0"/>
                <w:sz w:val="24"/>
                <w:highlight w:val="none"/>
                <w:lang w:val="en-US" w:eastAsia="zh-CN"/>
              </w:rPr>
            </w:pPr>
          </w:p>
        </w:tc>
        <w:tc>
          <w:tcPr>
            <w:tcW w:w="2168" w:type="dxa"/>
            <w:vAlign w:val="center"/>
          </w:tcPr>
          <w:p>
            <w:pPr>
              <w:widowControl/>
              <w:spacing w:after="240" w:line="360" w:lineRule="auto"/>
              <w:jc w:val="center"/>
              <w:rPr>
                <w:rFonts w:hint="default" w:ascii="仿宋" w:hAnsi="仿宋" w:eastAsia="仿宋" w:cs="仿宋"/>
                <w:color w:val="000000"/>
                <w:kern w:val="0"/>
                <w:sz w:val="24"/>
                <w:highlight w:val="none"/>
                <w:lang w:val="en-US" w:eastAsia="zh-CN"/>
              </w:rPr>
            </w:pPr>
          </w:p>
        </w:tc>
        <w:tc>
          <w:tcPr>
            <w:tcW w:w="1704" w:type="dxa"/>
            <w:vAlign w:val="center"/>
          </w:tcPr>
          <w:p>
            <w:pPr>
              <w:widowControl/>
              <w:spacing w:after="240"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（正/负/无）</w:t>
            </w:r>
          </w:p>
        </w:tc>
        <w:tc>
          <w:tcPr>
            <w:tcW w:w="1290" w:type="dxa"/>
            <w:vAlign w:val="center"/>
          </w:tcPr>
          <w:p>
            <w:pPr>
              <w:widowControl/>
              <w:spacing w:after="240" w:line="360" w:lineRule="auto"/>
              <w:jc w:val="center"/>
              <w:rPr>
                <w:rFonts w:ascii="仿宋" w:hAnsi="仿宋" w:eastAsia="仿宋" w:cs="仿宋"/>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006" w:type="dxa"/>
            <w:vAlign w:val="center"/>
          </w:tcPr>
          <w:p>
            <w:pPr>
              <w:widowControl/>
              <w:spacing w:after="240"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2368" w:type="dxa"/>
            <w:vAlign w:val="center"/>
          </w:tcPr>
          <w:p>
            <w:pPr>
              <w:widowControl/>
              <w:spacing w:after="240" w:line="360" w:lineRule="auto"/>
              <w:jc w:val="center"/>
              <w:rPr>
                <w:rFonts w:ascii="仿宋" w:hAnsi="仿宋" w:eastAsia="仿宋" w:cs="仿宋"/>
                <w:color w:val="000000"/>
                <w:kern w:val="0"/>
                <w:sz w:val="24"/>
                <w:highlight w:val="none"/>
              </w:rPr>
            </w:pPr>
          </w:p>
        </w:tc>
        <w:tc>
          <w:tcPr>
            <w:tcW w:w="2168" w:type="dxa"/>
            <w:vAlign w:val="center"/>
          </w:tcPr>
          <w:p>
            <w:pPr>
              <w:widowControl/>
              <w:spacing w:after="240" w:line="360" w:lineRule="auto"/>
              <w:jc w:val="center"/>
              <w:rPr>
                <w:rFonts w:ascii="仿宋" w:hAnsi="仿宋" w:eastAsia="仿宋" w:cs="仿宋"/>
                <w:color w:val="000000"/>
                <w:kern w:val="0"/>
                <w:sz w:val="24"/>
                <w:highlight w:val="none"/>
              </w:rPr>
            </w:pPr>
          </w:p>
        </w:tc>
        <w:tc>
          <w:tcPr>
            <w:tcW w:w="1704" w:type="dxa"/>
            <w:vAlign w:val="center"/>
          </w:tcPr>
          <w:p>
            <w:pPr>
              <w:widowControl/>
              <w:spacing w:after="240" w:line="360" w:lineRule="auto"/>
              <w:jc w:val="center"/>
              <w:rPr>
                <w:rFonts w:ascii="仿宋" w:hAnsi="仿宋" w:eastAsia="仿宋" w:cs="仿宋"/>
                <w:color w:val="000000"/>
                <w:kern w:val="0"/>
                <w:sz w:val="24"/>
                <w:highlight w:val="none"/>
              </w:rPr>
            </w:pPr>
          </w:p>
        </w:tc>
        <w:tc>
          <w:tcPr>
            <w:tcW w:w="1290" w:type="dxa"/>
            <w:vAlign w:val="center"/>
          </w:tcPr>
          <w:p>
            <w:pPr>
              <w:widowControl/>
              <w:spacing w:after="240" w:line="360" w:lineRule="auto"/>
              <w:jc w:val="center"/>
              <w:rPr>
                <w:rFonts w:ascii="仿宋" w:hAnsi="仿宋" w:eastAsia="仿宋" w:cs="仿宋"/>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1006" w:type="dxa"/>
            <w:vAlign w:val="center"/>
          </w:tcPr>
          <w:p>
            <w:pPr>
              <w:widowControl/>
              <w:spacing w:after="240" w:line="360" w:lineRule="auto"/>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3</w:t>
            </w:r>
          </w:p>
        </w:tc>
        <w:tc>
          <w:tcPr>
            <w:tcW w:w="2368" w:type="dxa"/>
            <w:vAlign w:val="center"/>
          </w:tcPr>
          <w:p>
            <w:pPr>
              <w:widowControl/>
              <w:spacing w:after="240" w:line="360" w:lineRule="auto"/>
              <w:jc w:val="center"/>
              <w:rPr>
                <w:rFonts w:ascii="仿宋" w:hAnsi="仿宋" w:eastAsia="仿宋" w:cs="仿宋"/>
                <w:color w:val="000000"/>
                <w:kern w:val="0"/>
                <w:sz w:val="24"/>
                <w:highlight w:val="none"/>
              </w:rPr>
            </w:pPr>
          </w:p>
        </w:tc>
        <w:tc>
          <w:tcPr>
            <w:tcW w:w="2168" w:type="dxa"/>
            <w:vAlign w:val="center"/>
          </w:tcPr>
          <w:p>
            <w:pPr>
              <w:widowControl/>
              <w:spacing w:after="240" w:line="360" w:lineRule="auto"/>
              <w:jc w:val="center"/>
              <w:rPr>
                <w:rFonts w:ascii="仿宋" w:hAnsi="仿宋" w:eastAsia="仿宋" w:cs="仿宋"/>
                <w:color w:val="000000"/>
                <w:kern w:val="0"/>
                <w:sz w:val="24"/>
                <w:highlight w:val="none"/>
              </w:rPr>
            </w:pPr>
          </w:p>
        </w:tc>
        <w:tc>
          <w:tcPr>
            <w:tcW w:w="1704" w:type="dxa"/>
            <w:vAlign w:val="center"/>
          </w:tcPr>
          <w:p>
            <w:pPr>
              <w:widowControl/>
              <w:spacing w:after="240" w:line="360" w:lineRule="auto"/>
              <w:jc w:val="center"/>
              <w:rPr>
                <w:rFonts w:ascii="仿宋" w:hAnsi="仿宋" w:eastAsia="仿宋" w:cs="仿宋"/>
                <w:color w:val="000000"/>
                <w:kern w:val="0"/>
                <w:sz w:val="24"/>
                <w:highlight w:val="none"/>
              </w:rPr>
            </w:pPr>
          </w:p>
        </w:tc>
        <w:tc>
          <w:tcPr>
            <w:tcW w:w="1290" w:type="dxa"/>
            <w:vAlign w:val="center"/>
          </w:tcPr>
          <w:p>
            <w:pPr>
              <w:widowControl/>
              <w:spacing w:after="240" w:line="360" w:lineRule="auto"/>
              <w:jc w:val="center"/>
              <w:rPr>
                <w:rFonts w:ascii="仿宋" w:hAnsi="仿宋" w:eastAsia="仿宋" w:cs="仿宋"/>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1006" w:type="dxa"/>
            <w:vAlign w:val="center"/>
          </w:tcPr>
          <w:p>
            <w:pPr>
              <w:widowControl/>
              <w:spacing w:after="240" w:line="360" w:lineRule="auto"/>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w:t>
            </w:r>
          </w:p>
        </w:tc>
        <w:tc>
          <w:tcPr>
            <w:tcW w:w="2368" w:type="dxa"/>
            <w:vAlign w:val="center"/>
          </w:tcPr>
          <w:p>
            <w:pPr>
              <w:widowControl/>
              <w:spacing w:after="240" w:line="360" w:lineRule="auto"/>
              <w:jc w:val="center"/>
              <w:rPr>
                <w:rFonts w:ascii="仿宋" w:hAnsi="仿宋" w:eastAsia="仿宋" w:cs="仿宋"/>
                <w:color w:val="000000"/>
                <w:kern w:val="0"/>
                <w:sz w:val="24"/>
                <w:highlight w:val="none"/>
              </w:rPr>
            </w:pPr>
          </w:p>
        </w:tc>
        <w:tc>
          <w:tcPr>
            <w:tcW w:w="2168" w:type="dxa"/>
            <w:vAlign w:val="center"/>
          </w:tcPr>
          <w:p>
            <w:pPr>
              <w:widowControl/>
              <w:spacing w:after="240" w:line="360" w:lineRule="auto"/>
              <w:jc w:val="center"/>
              <w:rPr>
                <w:rFonts w:ascii="仿宋" w:hAnsi="仿宋" w:eastAsia="仿宋" w:cs="仿宋"/>
                <w:color w:val="000000"/>
                <w:kern w:val="0"/>
                <w:sz w:val="24"/>
                <w:highlight w:val="none"/>
              </w:rPr>
            </w:pPr>
          </w:p>
        </w:tc>
        <w:tc>
          <w:tcPr>
            <w:tcW w:w="1704" w:type="dxa"/>
            <w:vAlign w:val="center"/>
          </w:tcPr>
          <w:p>
            <w:pPr>
              <w:widowControl/>
              <w:spacing w:after="240" w:line="360" w:lineRule="auto"/>
              <w:jc w:val="center"/>
              <w:rPr>
                <w:rFonts w:ascii="仿宋" w:hAnsi="仿宋" w:eastAsia="仿宋" w:cs="仿宋"/>
                <w:color w:val="000000"/>
                <w:kern w:val="0"/>
                <w:sz w:val="24"/>
                <w:highlight w:val="none"/>
              </w:rPr>
            </w:pPr>
          </w:p>
        </w:tc>
        <w:tc>
          <w:tcPr>
            <w:tcW w:w="1290" w:type="dxa"/>
            <w:vAlign w:val="center"/>
          </w:tcPr>
          <w:p>
            <w:pPr>
              <w:widowControl/>
              <w:spacing w:after="240" w:line="360" w:lineRule="auto"/>
              <w:jc w:val="center"/>
              <w:rPr>
                <w:rFonts w:ascii="仿宋" w:hAnsi="仿宋" w:eastAsia="仿宋" w:cs="仿宋"/>
                <w:color w:val="000000"/>
                <w:kern w:val="0"/>
                <w:sz w:val="24"/>
                <w:highlight w:val="none"/>
              </w:rPr>
            </w:pPr>
          </w:p>
        </w:tc>
      </w:tr>
    </w:tbl>
    <w:p>
      <w:pPr>
        <w:widowControl/>
        <w:spacing w:after="240" w:line="36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填报说明：</w:t>
      </w:r>
      <w:r>
        <w:rPr>
          <w:rFonts w:hint="eastAsia" w:ascii="仿宋" w:hAnsi="仿宋" w:eastAsia="仿宋" w:cs="仿宋"/>
          <w:color w:val="000000"/>
          <w:kern w:val="0"/>
          <w:sz w:val="28"/>
          <w:szCs w:val="28"/>
          <w:highlight w:val="none"/>
          <w:lang w:eastAsia="zh-CN"/>
        </w:rPr>
        <w:t>参选人</w:t>
      </w:r>
      <w:r>
        <w:rPr>
          <w:rFonts w:hint="eastAsia" w:ascii="仿宋" w:hAnsi="仿宋" w:eastAsia="仿宋" w:cs="仿宋"/>
          <w:color w:val="000000"/>
          <w:kern w:val="0"/>
          <w:sz w:val="28"/>
          <w:szCs w:val="28"/>
          <w:highlight w:val="none"/>
        </w:rPr>
        <w:t>必须仔细阅读比选文件《技术要求》有关条款，并对所有</w:t>
      </w:r>
      <w:r>
        <w:rPr>
          <w:rFonts w:hint="eastAsia" w:ascii="仿宋" w:hAnsi="仿宋" w:eastAsia="仿宋" w:cs="仿宋"/>
          <w:color w:val="000000"/>
          <w:kern w:val="0"/>
          <w:sz w:val="28"/>
          <w:szCs w:val="28"/>
          <w:highlight w:val="none"/>
          <w:lang w:val="en-US" w:eastAsia="zh-CN"/>
        </w:rPr>
        <w:t>技术要求响应情况填入</w:t>
      </w:r>
      <w:r>
        <w:rPr>
          <w:rFonts w:hint="eastAsia" w:ascii="仿宋" w:hAnsi="仿宋" w:eastAsia="仿宋" w:cs="仿宋"/>
          <w:color w:val="000000"/>
          <w:kern w:val="0"/>
          <w:sz w:val="28"/>
          <w:szCs w:val="28"/>
          <w:highlight w:val="none"/>
        </w:rPr>
        <w:t>偏离列入上表</w:t>
      </w:r>
      <w:r>
        <w:rPr>
          <w:rFonts w:hint="eastAsia" w:ascii="仿宋" w:hAnsi="仿宋" w:eastAsia="仿宋" w:cs="仿宋"/>
          <w:color w:val="000000"/>
          <w:kern w:val="0"/>
          <w:sz w:val="28"/>
          <w:szCs w:val="28"/>
          <w:highlight w:val="none"/>
          <w:lang w:eastAsia="zh-CN"/>
        </w:rPr>
        <w:t>，</w:t>
      </w:r>
      <w:r>
        <w:rPr>
          <w:rFonts w:hint="eastAsia" w:ascii="仿宋" w:hAnsi="仿宋" w:eastAsia="仿宋" w:cs="仿宋"/>
          <w:b/>
          <w:bCs/>
          <w:color w:val="000000"/>
          <w:kern w:val="0"/>
          <w:sz w:val="28"/>
          <w:szCs w:val="28"/>
          <w:highlight w:val="none"/>
          <w:u w:val="single"/>
          <w:lang w:val="en-US" w:eastAsia="zh-CN"/>
        </w:rPr>
        <w:t>无偏离填“完全响应”，正偏离填对应的内容，不允许有负偏离</w:t>
      </w:r>
      <w:r>
        <w:rPr>
          <w:rFonts w:hint="eastAsia" w:ascii="仿宋" w:hAnsi="仿宋" w:eastAsia="仿宋" w:cs="仿宋"/>
          <w:color w:val="000000"/>
          <w:kern w:val="0"/>
          <w:sz w:val="28"/>
          <w:szCs w:val="28"/>
          <w:highlight w:val="none"/>
        </w:rPr>
        <w:t>。</w:t>
      </w:r>
    </w:p>
    <w:p>
      <w:pPr>
        <w:widowControl/>
        <w:spacing w:after="240" w:line="360" w:lineRule="auto"/>
        <w:jc w:val="left"/>
        <w:rPr>
          <w:rFonts w:hint="eastAsia" w:ascii="仿宋" w:hAnsi="仿宋" w:eastAsia="仿宋" w:cs="仿宋"/>
          <w:color w:val="000000"/>
          <w:kern w:val="0"/>
          <w:sz w:val="28"/>
          <w:szCs w:val="28"/>
          <w:highlight w:val="none"/>
        </w:rPr>
      </w:pPr>
    </w:p>
    <w:p>
      <w:pPr>
        <w:wordWrap w:val="0"/>
        <w:spacing w:line="600" w:lineRule="auto"/>
        <w:ind w:firstLine="3920" w:firstLineChars="14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盖公</w:t>
      </w:r>
      <w:r>
        <w:rPr>
          <w:rFonts w:hint="eastAsia" w:ascii="仿宋" w:hAnsi="仿宋" w:eastAsia="仿宋" w:cs="仿宋"/>
          <w:color w:val="auto"/>
          <w:sz w:val="28"/>
          <w:szCs w:val="28"/>
          <w:highlight w:val="none"/>
        </w:rPr>
        <w:t>章）</w:t>
      </w:r>
    </w:p>
    <w:p>
      <w:pPr>
        <w:spacing w:line="600" w:lineRule="auto"/>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法定代表人或</w:t>
      </w:r>
      <w:r>
        <w:rPr>
          <w:rFonts w:hint="eastAsia" w:ascii="仿宋" w:hAnsi="仿宋" w:eastAsia="仿宋" w:cs="仿宋"/>
          <w:color w:val="auto"/>
          <w:sz w:val="28"/>
          <w:szCs w:val="28"/>
          <w:highlight w:val="none"/>
          <w:lang w:val="en-US" w:eastAsia="zh-CN"/>
        </w:rPr>
        <w:t>委托</w:t>
      </w:r>
      <w:r>
        <w:rPr>
          <w:rFonts w:hint="eastAsia" w:ascii="仿宋" w:hAnsi="仿宋" w:eastAsia="仿宋" w:cs="仿宋"/>
          <w:color w:val="auto"/>
          <w:sz w:val="28"/>
          <w:szCs w:val="28"/>
          <w:highlight w:val="none"/>
        </w:rPr>
        <w:t>代理人：（</w:t>
      </w:r>
      <w:r>
        <w:rPr>
          <w:rFonts w:hint="eastAsia" w:ascii="仿宋" w:hAnsi="仿宋" w:eastAsia="仿宋" w:cs="仿宋"/>
          <w:color w:val="auto"/>
          <w:sz w:val="28"/>
          <w:szCs w:val="28"/>
          <w:highlight w:val="none"/>
          <w:lang w:val="en-US" w:eastAsia="zh-CN"/>
        </w:rPr>
        <w:t>签字</w:t>
      </w:r>
      <w:r>
        <w:rPr>
          <w:rFonts w:hint="eastAsia" w:ascii="仿宋" w:hAnsi="仿宋" w:eastAsia="仿宋" w:cs="仿宋"/>
          <w:color w:val="auto"/>
          <w:sz w:val="28"/>
          <w:szCs w:val="28"/>
          <w:highlight w:val="none"/>
        </w:rPr>
        <w:t xml:space="preserve">）            </w:t>
      </w:r>
    </w:p>
    <w:p>
      <w:pPr>
        <w:pStyle w:val="15"/>
        <w:spacing w:line="600" w:lineRule="auto"/>
        <w:ind w:left="0" w:leftChars="0" w:firstLine="3920" w:firstLineChars="14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日期：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日</w:t>
      </w:r>
    </w:p>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3"/>
        <w:snapToGrid w:val="0"/>
        <w:spacing w:before="0" w:after="0" w:line="360" w:lineRule="auto"/>
        <w:ind w:left="3107" w:hanging="3107"/>
        <w:rPr>
          <w:rFonts w:ascii="仿宋" w:hAnsi="仿宋" w:eastAsia="仿宋" w:cs="仿宋"/>
          <w:color w:val="auto"/>
          <w:sz w:val="28"/>
          <w:szCs w:val="28"/>
          <w:highlight w:val="none"/>
        </w:rPr>
      </w:pPr>
      <w:bookmarkStart w:id="102" w:name="_Toc325"/>
      <w:bookmarkStart w:id="103" w:name="_Toc9727"/>
      <w:bookmarkStart w:id="104" w:name="_Toc9049"/>
      <w:bookmarkStart w:id="105" w:name="_Toc2776"/>
      <w:r>
        <w:rPr>
          <w:rFonts w:hint="eastAsia" w:ascii="仿宋" w:hAnsi="仿宋" w:eastAsia="仿宋" w:cs="仿宋"/>
          <w:snapToGrid w:val="0"/>
          <w:color w:val="auto"/>
          <w:kern w:val="0"/>
          <w:sz w:val="28"/>
          <w:szCs w:val="28"/>
          <w:highlight w:val="none"/>
        </w:rPr>
        <w:t>附件</w:t>
      </w:r>
      <w:r>
        <w:rPr>
          <w:rFonts w:hint="eastAsia" w:ascii="仿宋" w:hAnsi="仿宋" w:eastAsia="仿宋" w:cs="仿宋"/>
          <w:snapToGrid w:val="0"/>
          <w:color w:val="auto"/>
          <w:kern w:val="0"/>
          <w:sz w:val="28"/>
          <w:szCs w:val="28"/>
          <w:highlight w:val="none"/>
          <w:lang w:val="en-US" w:eastAsia="zh-CN"/>
        </w:rPr>
        <w:t>五</w:t>
      </w:r>
      <w:r>
        <w:rPr>
          <w:rFonts w:hint="eastAsia" w:ascii="仿宋" w:hAnsi="仿宋" w:eastAsia="仿宋" w:cs="仿宋"/>
          <w:snapToGrid w:val="0"/>
          <w:color w:val="auto"/>
          <w:kern w:val="0"/>
          <w:sz w:val="28"/>
          <w:szCs w:val="28"/>
          <w:highlight w:val="none"/>
        </w:rPr>
        <w:t>：参选承诺函</w:t>
      </w:r>
      <w:bookmarkEnd w:id="102"/>
      <w:bookmarkEnd w:id="103"/>
      <w:bookmarkEnd w:id="104"/>
      <w:bookmarkEnd w:id="105"/>
    </w:p>
    <w:p>
      <w:pPr>
        <w:tabs>
          <w:tab w:val="left" w:pos="6300"/>
        </w:tabs>
        <w:adjustRightInd w:val="0"/>
        <w:snapToGrid w:val="0"/>
        <w:spacing w:line="360" w:lineRule="auto"/>
        <w:ind w:left="1265" w:hanging="1265" w:hangingChars="45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参选承诺函</w:t>
      </w:r>
      <w:bookmarkEnd w:id="101"/>
    </w:p>
    <w:p>
      <w:pPr>
        <w:tabs>
          <w:tab w:val="left" w:pos="6300"/>
        </w:tabs>
        <w:adjustRightInd w:val="0"/>
        <w:snapToGrid w:val="0"/>
        <w:spacing w:line="360" w:lineRule="auto"/>
        <w:ind w:left="1265" w:hanging="1265" w:hangingChars="450"/>
        <w:jc w:val="center"/>
        <w:rPr>
          <w:rFonts w:ascii="仿宋" w:hAnsi="仿宋" w:eastAsia="仿宋" w:cs="仿宋"/>
          <w:b/>
          <w:color w:val="auto"/>
          <w:sz w:val="28"/>
          <w:szCs w:val="28"/>
          <w:highlight w:val="none"/>
        </w:rPr>
      </w:pPr>
    </w:p>
    <w:p>
      <w:pPr>
        <w:tabs>
          <w:tab w:val="left" w:pos="6300"/>
        </w:tabs>
        <w:adjustRightInd w:val="0"/>
        <w:snapToGrid w:val="0"/>
        <w:spacing w:line="360" w:lineRule="auto"/>
        <w:ind w:left="1260" w:hanging="1260" w:hangingChars="45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项目名称：重庆轨道交通九号线二期工程（兴科大道～花石沟）</w:t>
      </w:r>
      <w:r>
        <w:rPr>
          <w:rFonts w:hint="eastAsia" w:ascii="仿宋" w:hAnsi="仿宋" w:eastAsia="仿宋" w:cs="仿宋"/>
          <w:color w:val="auto"/>
          <w:sz w:val="28"/>
          <w:szCs w:val="28"/>
          <w:highlight w:val="none"/>
          <w:lang w:val="en-US" w:eastAsia="zh-CN"/>
        </w:rPr>
        <w:t>风水电系统内外涂钢管采购</w:t>
      </w:r>
    </w:p>
    <w:p>
      <w:pPr>
        <w:tabs>
          <w:tab w:val="left" w:pos="6300"/>
        </w:tabs>
        <w:adjustRightInd w:val="0"/>
        <w:snapToGrid w:val="0"/>
        <w:spacing w:line="360" w:lineRule="auto"/>
        <w:rPr>
          <w:rFonts w:ascii="仿宋" w:hAnsi="仿宋" w:eastAsia="仿宋" w:cs="仿宋"/>
          <w:color w:val="auto"/>
          <w:sz w:val="28"/>
          <w:szCs w:val="28"/>
          <w:highlight w:val="none"/>
        </w:rPr>
      </w:pPr>
    </w:p>
    <w:p>
      <w:pPr>
        <w:tabs>
          <w:tab w:val="left" w:pos="6300"/>
        </w:tabs>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致：重庆机电控股集团机电工程技术有限公司</w:t>
      </w:r>
    </w:p>
    <w:p>
      <w:pPr>
        <w:tabs>
          <w:tab w:val="left" w:pos="6300"/>
        </w:tabs>
        <w:adjustRightInd w:val="0"/>
        <w:snapToGrid w:val="0"/>
        <w:spacing w:line="360" w:lineRule="auto"/>
        <w:ind w:firstLine="570"/>
        <w:rPr>
          <w:rFonts w:ascii="仿宋" w:hAnsi="仿宋" w:eastAsia="仿宋" w:cs="仿宋"/>
          <w:color w:val="auto"/>
          <w:sz w:val="28"/>
          <w:szCs w:val="28"/>
          <w:highlight w:val="none"/>
        </w:rPr>
      </w:pPr>
    </w:p>
    <w:p>
      <w:pPr>
        <w:tabs>
          <w:tab w:val="left" w:pos="6300"/>
        </w:tabs>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参选人</w:t>
      </w:r>
      <w:r>
        <w:rPr>
          <w:rFonts w:hint="eastAsia" w:ascii="仿宋" w:hAnsi="仿宋" w:eastAsia="仿宋" w:cs="仿宋"/>
          <w:color w:val="auto"/>
          <w:sz w:val="28"/>
          <w:szCs w:val="28"/>
          <w:highlight w:val="none"/>
          <w:u w:val="single"/>
        </w:rPr>
        <w:t>名称）</w:t>
      </w:r>
      <w:r>
        <w:rPr>
          <w:rFonts w:hint="eastAsia" w:ascii="仿宋" w:hAnsi="仿宋" w:eastAsia="仿宋" w:cs="仿宋"/>
          <w:color w:val="auto"/>
          <w:sz w:val="28"/>
          <w:szCs w:val="28"/>
          <w:highlight w:val="none"/>
        </w:rPr>
        <w:t>，在此作如下承诺：</w:t>
      </w:r>
    </w:p>
    <w:p>
      <w:pPr>
        <w:tabs>
          <w:tab w:val="left" w:pos="6300"/>
        </w:tabs>
        <w:adjustRightInd w:val="0"/>
        <w:snapToGrid w:val="0"/>
        <w:spacing w:line="360" w:lineRule="auto"/>
        <w:ind w:firstLine="57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1．完全理解和接受参选文件的一切规定和要求。</w:t>
      </w:r>
    </w:p>
    <w:p>
      <w:pPr>
        <w:tabs>
          <w:tab w:val="left" w:pos="6300"/>
        </w:tabs>
        <w:adjustRightInd w:val="0"/>
        <w:snapToGrid w:val="0"/>
        <w:spacing w:line="360" w:lineRule="auto"/>
        <w:ind w:firstLine="57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若达成意向购买，我方将按照参选文件的具体规定与重庆机电控股集团机电工程技术有限公司签订合同，并且严格履行合同义务，按时交货。如果在合同执行过程中，发现产品质量有问题我方一定按要求修复/重新更换，并承担相应的经济责任。</w:t>
      </w:r>
    </w:p>
    <w:p>
      <w:pPr>
        <w:tabs>
          <w:tab w:val="left" w:pos="6300"/>
        </w:tabs>
        <w:adjustRightInd w:val="0"/>
        <w:snapToGrid w:val="0"/>
        <w:spacing w:line="360" w:lineRule="auto"/>
        <w:ind w:firstLine="57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3．在整个参选过程中，我方若有违规行为，贵方可按参选文件和《</w:t>
      </w:r>
      <w:r>
        <w:rPr>
          <w:rFonts w:hint="eastAsia" w:ascii="仿宋" w:hAnsi="仿宋" w:eastAsia="仿宋" w:cs="仿宋"/>
          <w:color w:val="auto"/>
          <w:sz w:val="28"/>
          <w:szCs w:val="28"/>
          <w:highlight w:val="none"/>
          <w:lang w:val="en-US" w:eastAsia="zh-CN"/>
        </w:rPr>
        <w:t>民法典</w:t>
      </w:r>
      <w:r>
        <w:rPr>
          <w:rFonts w:hint="eastAsia" w:ascii="仿宋" w:hAnsi="仿宋" w:eastAsia="仿宋" w:cs="仿宋"/>
          <w:color w:val="auto"/>
          <w:sz w:val="28"/>
          <w:szCs w:val="28"/>
          <w:highlight w:val="none"/>
        </w:rPr>
        <w:t>》之规定给予惩罚，我方完全接受。</w:t>
      </w:r>
    </w:p>
    <w:p>
      <w:pPr>
        <w:tabs>
          <w:tab w:val="left" w:pos="6300"/>
        </w:tabs>
        <w:adjustRightInd w:val="0"/>
        <w:snapToGrid w:val="0"/>
        <w:spacing w:line="360" w:lineRule="auto"/>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4．若中选，本承诺函将成为合同不可分割的一部分，与合同具有同等的法律效力。</w:t>
      </w:r>
    </w:p>
    <w:p>
      <w:pPr>
        <w:tabs>
          <w:tab w:val="left" w:pos="6300"/>
        </w:tabs>
        <w:adjustRightInd w:val="0"/>
        <w:snapToGrid w:val="0"/>
        <w:spacing w:line="360" w:lineRule="auto"/>
        <w:ind w:firstLine="570"/>
        <w:rPr>
          <w:rFonts w:hint="eastAsia" w:ascii="仿宋" w:hAnsi="仿宋" w:eastAsia="仿宋" w:cs="仿宋"/>
          <w:color w:val="auto"/>
          <w:sz w:val="28"/>
          <w:szCs w:val="28"/>
          <w:highlight w:val="none"/>
        </w:rPr>
      </w:pPr>
    </w:p>
    <w:p>
      <w:pPr>
        <w:tabs>
          <w:tab w:val="left" w:pos="6300"/>
        </w:tabs>
        <w:adjustRightInd w:val="0"/>
        <w:snapToGrid w:val="0"/>
        <w:spacing w:line="360" w:lineRule="auto"/>
        <w:ind w:firstLine="570"/>
        <w:rPr>
          <w:rFonts w:hint="eastAsia" w:ascii="仿宋" w:hAnsi="仿宋" w:eastAsia="仿宋" w:cs="仿宋"/>
          <w:color w:val="auto"/>
          <w:sz w:val="28"/>
          <w:szCs w:val="28"/>
          <w:highlight w:val="none"/>
        </w:rPr>
      </w:pPr>
    </w:p>
    <w:p>
      <w:pPr>
        <w:wordWrap w:val="0"/>
        <w:spacing w:line="600" w:lineRule="auto"/>
        <w:ind w:firstLine="3920" w:firstLineChars="14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盖公</w:t>
      </w:r>
      <w:r>
        <w:rPr>
          <w:rFonts w:hint="eastAsia" w:ascii="仿宋" w:hAnsi="仿宋" w:eastAsia="仿宋" w:cs="仿宋"/>
          <w:color w:val="auto"/>
          <w:sz w:val="28"/>
          <w:szCs w:val="28"/>
          <w:highlight w:val="none"/>
        </w:rPr>
        <w:t>章）</w:t>
      </w:r>
    </w:p>
    <w:p>
      <w:pPr>
        <w:spacing w:line="600" w:lineRule="auto"/>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法定代表人或</w:t>
      </w:r>
      <w:r>
        <w:rPr>
          <w:rFonts w:hint="eastAsia" w:ascii="仿宋" w:hAnsi="仿宋" w:eastAsia="仿宋" w:cs="仿宋"/>
          <w:color w:val="auto"/>
          <w:sz w:val="28"/>
          <w:szCs w:val="28"/>
          <w:highlight w:val="none"/>
          <w:lang w:val="en-US" w:eastAsia="zh-CN"/>
        </w:rPr>
        <w:t>委托</w:t>
      </w:r>
      <w:r>
        <w:rPr>
          <w:rFonts w:hint="eastAsia" w:ascii="仿宋" w:hAnsi="仿宋" w:eastAsia="仿宋" w:cs="仿宋"/>
          <w:color w:val="auto"/>
          <w:sz w:val="28"/>
          <w:szCs w:val="28"/>
          <w:highlight w:val="none"/>
        </w:rPr>
        <w:t>代理人：（</w:t>
      </w:r>
      <w:r>
        <w:rPr>
          <w:rFonts w:hint="eastAsia" w:ascii="仿宋" w:hAnsi="仿宋" w:eastAsia="仿宋" w:cs="仿宋"/>
          <w:color w:val="auto"/>
          <w:sz w:val="28"/>
          <w:szCs w:val="28"/>
          <w:highlight w:val="none"/>
          <w:lang w:val="en-US" w:eastAsia="zh-CN"/>
        </w:rPr>
        <w:t>签字</w:t>
      </w:r>
      <w:r>
        <w:rPr>
          <w:rFonts w:hint="eastAsia" w:ascii="仿宋" w:hAnsi="仿宋" w:eastAsia="仿宋" w:cs="仿宋"/>
          <w:color w:val="auto"/>
          <w:sz w:val="28"/>
          <w:szCs w:val="28"/>
          <w:highlight w:val="none"/>
        </w:rPr>
        <w:t xml:space="preserve">）            </w:t>
      </w:r>
    </w:p>
    <w:p>
      <w:pPr>
        <w:pStyle w:val="15"/>
        <w:spacing w:line="600" w:lineRule="auto"/>
        <w:ind w:left="0" w:leftChars="0" w:firstLine="3920" w:firstLineChars="14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日期：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日</w:t>
      </w:r>
    </w:p>
    <w:p>
      <w:pPr>
        <w:tabs>
          <w:tab w:val="left" w:pos="6300"/>
        </w:tabs>
        <w:snapToGrid w:val="0"/>
        <w:spacing w:line="360" w:lineRule="auto"/>
        <w:jc w:val="left"/>
        <w:rPr>
          <w:rFonts w:ascii="仿宋" w:hAnsi="仿宋" w:eastAsia="仿宋" w:cs="仿宋"/>
          <w:color w:val="auto"/>
          <w:sz w:val="28"/>
          <w:szCs w:val="28"/>
          <w:highlight w:val="none"/>
        </w:rPr>
      </w:pPr>
    </w:p>
    <w:p>
      <w:pPr>
        <w:pStyle w:val="3"/>
        <w:snapToGrid w:val="0"/>
        <w:spacing w:before="0" w:after="0" w:line="360" w:lineRule="auto"/>
        <w:ind w:left="3107" w:hanging="3107"/>
        <w:rPr>
          <w:rFonts w:ascii="仿宋" w:hAnsi="仿宋" w:eastAsia="仿宋" w:cs="仿宋"/>
          <w:snapToGrid w:val="0"/>
          <w:color w:val="auto"/>
          <w:kern w:val="0"/>
          <w:sz w:val="28"/>
          <w:szCs w:val="28"/>
          <w:highlight w:val="none"/>
        </w:rPr>
      </w:pPr>
      <w:r>
        <w:rPr>
          <w:rFonts w:hint="eastAsia" w:ascii="仿宋" w:hAnsi="仿宋" w:eastAsia="仿宋" w:cs="仿宋"/>
          <w:color w:val="auto"/>
          <w:sz w:val="28"/>
          <w:szCs w:val="28"/>
          <w:highlight w:val="none"/>
        </w:rPr>
        <w:br w:type="page"/>
      </w:r>
      <w:bookmarkStart w:id="106" w:name="_Toc31656"/>
      <w:bookmarkStart w:id="107" w:name="_Toc25890"/>
      <w:bookmarkStart w:id="108" w:name="_Toc20972"/>
      <w:bookmarkStart w:id="109" w:name="_Toc22143"/>
      <w:r>
        <w:rPr>
          <w:rFonts w:hint="eastAsia" w:ascii="仿宋" w:hAnsi="仿宋" w:eastAsia="仿宋" w:cs="仿宋"/>
          <w:snapToGrid w:val="0"/>
          <w:color w:val="auto"/>
          <w:kern w:val="0"/>
          <w:sz w:val="28"/>
          <w:szCs w:val="28"/>
          <w:highlight w:val="none"/>
        </w:rPr>
        <w:t>附件</w:t>
      </w:r>
      <w:r>
        <w:rPr>
          <w:rFonts w:hint="eastAsia" w:ascii="仿宋" w:hAnsi="仿宋" w:eastAsia="仿宋" w:cs="仿宋"/>
          <w:snapToGrid w:val="0"/>
          <w:color w:val="auto"/>
          <w:kern w:val="0"/>
          <w:sz w:val="28"/>
          <w:szCs w:val="28"/>
          <w:highlight w:val="none"/>
          <w:lang w:val="en-US" w:eastAsia="zh-CN"/>
        </w:rPr>
        <w:t>六</w:t>
      </w:r>
      <w:r>
        <w:rPr>
          <w:rFonts w:hint="eastAsia" w:ascii="仿宋" w:hAnsi="仿宋" w:eastAsia="仿宋" w:cs="仿宋"/>
          <w:snapToGrid w:val="0"/>
          <w:color w:val="auto"/>
          <w:kern w:val="0"/>
          <w:sz w:val="28"/>
          <w:szCs w:val="28"/>
          <w:highlight w:val="none"/>
        </w:rPr>
        <w:t>：授权委托书</w:t>
      </w:r>
      <w:bookmarkEnd w:id="106"/>
      <w:bookmarkEnd w:id="107"/>
      <w:bookmarkEnd w:id="108"/>
      <w:bookmarkEnd w:id="109"/>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授权委托书</w:t>
      </w: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24"/>
          <w:szCs w:val="24"/>
          <w:highlight w:val="none"/>
        </w:rPr>
      </w:pPr>
    </w:p>
    <w:p>
      <w:pPr>
        <w:tabs>
          <w:tab w:val="left" w:pos="1680"/>
          <w:tab w:val="left" w:pos="4215"/>
          <w:tab w:val="left" w:pos="4305"/>
          <w:tab w:val="left" w:pos="8000"/>
        </w:tabs>
        <w:autoSpaceDE w:val="0"/>
        <w:autoSpaceDN w:val="0"/>
        <w:adjustRightInd w:val="0"/>
        <w:snapToGrid w:val="0"/>
        <w:spacing w:line="360" w:lineRule="auto"/>
        <w:ind w:firstLine="42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w:t>
      </w:r>
      <w:r>
        <w:rPr>
          <w:rFonts w:hint="eastAsia" w:ascii="仿宋" w:hAnsi="仿宋" w:eastAsia="仿宋" w:cs="仿宋"/>
          <w:color w:val="auto"/>
          <w:spacing w:val="-1"/>
          <w:kern w:val="0"/>
          <w:sz w:val="24"/>
          <w:szCs w:val="24"/>
          <w:highlight w:val="none"/>
          <w:lang w:eastAsia="zh-CN"/>
        </w:rPr>
        <w:t>参选人</w:t>
      </w:r>
      <w:r>
        <w:rPr>
          <w:rFonts w:hint="eastAsia" w:ascii="仿宋" w:hAnsi="仿宋" w:eastAsia="仿宋" w:cs="仿宋"/>
          <w:color w:val="auto"/>
          <w:kern w:val="0"/>
          <w:sz w:val="24"/>
          <w:szCs w:val="24"/>
          <w:highlight w:val="none"/>
        </w:rPr>
        <w:t>名称</w:t>
      </w:r>
      <w:r>
        <w:rPr>
          <w:rFonts w:hint="eastAsia" w:ascii="仿宋" w:hAnsi="仿宋" w:eastAsia="仿宋" w:cs="仿宋"/>
          <w:color w:val="auto"/>
          <w:spacing w:val="1"/>
          <w:kern w:val="0"/>
          <w:sz w:val="24"/>
          <w:szCs w:val="24"/>
          <w:highlight w:val="none"/>
        </w:rPr>
        <w:t>）</w:t>
      </w:r>
      <w:r>
        <w:rPr>
          <w:rFonts w:hint="eastAsia" w:ascii="仿宋" w:hAnsi="仿宋" w:eastAsia="仿宋" w:cs="仿宋"/>
          <w:color w:val="auto"/>
          <w:kern w:val="0"/>
          <w:sz w:val="24"/>
          <w:szCs w:val="24"/>
          <w:highlight w:val="none"/>
        </w:rPr>
        <w:t>的法定代</w:t>
      </w:r>
      <w:r>
        <w:rPr>
          <w:rFonts w:hint="eastAsia" w:ascii="仿宋" w:hAnsi="仿宋" w:eastAsia="仿宋" w:cs="仿宋"/>
          <w:color w:val="auto"/>
          <w:spacing w:val="1"/>
          <w:kern w:val="0"/>
          <w:sz w:val="24"/>
          <w:szCs w:val="24"/>
          <w:highlight w:val="none"/>
        </w:rPr>
        <w:t>表</w:t>
      </w:r>
      <w:r>
        <w:rPr>
          <w:rFonts w:hint="eastAsia" w:ascii="仿宋" w:hAnsi="仿宋" w:eastAsia="仿宋" w:cs="仿宋"/>
          <w:color w:val="auto"/>
          <w:kern w:val="0"/>
          <w:sz w:val="24"/>
          <w:szCs w:val="24"/>
          <w:highlight w:val="none"/>
        </w:rPr>
        <w:t>人，现委托</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（姓名）为我方代理人。代理人根据授权，以我方名义签署、澄清、说明、补正、递交、撤回、修改</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（项</w:t>
      </w:r>
      <w:r>
        <w:rPr>
          <w:rFonts w:hint="eastAsia" w:ascii="仿宋" w:hAnsi="仿宋" w:eastAsia="仿宋" w:cs="仿宋"/>
          <w:color w:val="auto"/>
          <w:spacing w:val="-1"/>
          <w:kern w:val="0"/>
          <w:sz w:val="24"/>
          <w:szCs w:val="24"/>
          <w:highlight w:val="none"/>
        </w:rPr>
        <w:t>目</w:t>
      </w:r>
      <w:r>
        <w:rPr>
          <w:rFonts w:hint="eastAsia" w:ascii="仿宋" w:hAnsi="仿宋" w:eastAsia="仿宋" w:cs="仿宋"/>
          <w:color w:val="auto"/>
          <w:kern w:val="0"/>
          <w:sz w:val="24"/>
          <w:szCs w:val="24"/>
          <w:highlight w:val="none"/>
        </w:rPr>
        <w:t>名称）参选文件、签订合同和处理有关事宜，其法律后果由我方承担。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w:t>
      </w:r>
      <w:r>
        <w:rPr>
          <w:rFonts w:hint="eastAsia" w:ascii="仿宋" w:hAnsi="仿宋" w:eastAsia="仿宋" w:cs="仿宋"/>
          <w:color w:val="auto"/>
          <w:spacing w:val="-1"/>
          <w:kern w:val="0"/>
          <w:sz w:val="24"/>
          <w:szCs w:val="24"/>
          <w:highlight w:val="none"/>
        </w:rPr>
        <w:t>期</w:t>
      </w:r>
      <w:r>
        <w:rPr>
          <w:rFonts w:hint="eastAsia" w:ascii="仿宋" w:hAnsi="仿宋" w:eastAsia="仿宋" w:cs="仿宋"/>
          <w:color w:val="auto"/>
          <w:kern w:val="0"/>
          <w:sz w:val="24"/>
          <w:szCs w:val="24"/>
          <w:highlight w:val="none"/>
        </w:rPr>
        <w:t>限：</w:t>
      </w:r>
      <w:r>
        <w:rPr>
          <w:rFonts w:hint="eastAsia" w:ascii="仿宋" w:hAnsi="仿宋" w:eastAsia="仿宋" w:cs="仿宋"/>
          <w:color w:val="auto"/>
          <w:kern w:val="0"/>
          <w:sz w:val="24"/>
          <w:szCs w:val="24"/>
          <w:highlight w:val="none"/>
          <w:lang w:val="en-US" w:eastAsia="zh-CN"/>
        </w:rPr>
        <w:t xml:space="preserve"> 自递交比选文件时起，到项目竣工验收后止</w:t>
      </w:r>
      <w:r>
        <w:rPr>
          <w:rFonts w:hint="eastAsia" w:ascii="仿宋" w:hAnsi="仿宋" w:eastAsia="仿宋" w:cs="仿宋"/>
          <w:color w:val="auto"/>
          <w:kern w:val="0"/>
          <w:sz w:val="24"/>
          <w:szCs w:val="24"/>
          <w:highlight w:val="none"/>
        </w:rPr>
        <w:t>。</w:t>
      </w:r>
    </w:p>
    <w:p>
      <w:pPr>
        <w:tabs>
          <w:tab w:val="left" w:pos="1680"/>
          <w:tab w:val="left" w:pos="4215"/>
          <w:tab w:val="left" w:pos="4305"/>
          <w:tab w:val="left" w:pos="8000"/>
        </w:tabs>
        <w:autoSpaceDE w:val="0"/>
        <w:autoSpaceDN w:val="0"/>
        <w:adjustRightInd w:val="0"/>
        <w:snapToGrid w:val="0"/>
        <w:spacing w:line="360" w:lineRule="auto"/>
        <w:ind w:firstLine="42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身份证正反面</w:t>
      </w:r>
      <w:r>
        <w:rPr>
          <w:rFonts w:hint="eastAsia" w:ascii="仿宋" w:hAnsi="仿宋" w:eastAsia="仿宋" w:cs="仿宋"/>
          <w:color w:val="auto"/>
          <w:kern w:val="0"/>
          <w:sz w:val="24"/>
          <w:szCs w:val="24"/>
          <w:highlight w:val="none"/>
          <w:lang w:eastAsia="zh-CN"/>
        </w:rPr>
        <w:t>）</w:t>
      </w:r>
    </w:p>
    <w:p>
      <w:pPr>
        <w:autoSpaceDE w:val="0"/>
        <w:autoSpaceDN w:val="0"/>
        <w:adjustRightInd w:val="0"/>
        <w:snapToGrid w:val="0"/>
        <w:spacing w:line="360" w:lineRule="auto"/>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委托代理人身份证明</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身份证正反面</w:t>
      </w:r>
      <w:r>
        <w:rPr>
          <w:rFonts w:hint="eastAsia" w:ascii="仿宋" w:hAnsi="仿宋" w:eastAsia="仿宋" w:cs="仿宋"/>
          <w:color w:val="auto"/>
          <w:kern w:val="0"/>
          <w:sz w:val="24"/>
          <w:szCs w:val="24"/>
          <w:highlight w:val="none"/>
          <w:lang w:eastAsia="zh-CN"/>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8"/>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5" w:hRule="atLeast"/>
        </w:trPr>
        <w:tc>
          <w:tcPr>
            <w:tcW w:w="4518" w:type="dxa"/>
          </w:tcPr>
          <w:p>
            <w:pPr>
              <w:tabs>
                <w:tab w:val="left" w:pos="4200"/>
                <w:tab w:val="left" w:pos="4620"/>
              </w:tabs>
              <w:autoSpaceDE w:val="0"/>
              <w:autoSpaceDN w:val="0"/>
              <w:adjustRightInd w:val="0"/>
              <w:snapToGrid w:val="0"/>
              <w:spacing w:line="360" w:lineRule="auto"/>
              <w:jc w:val="left"/>
              <w:rPr>
                <w:rFonts w:hint="eastAsia" w:ascii="仿宋" w:hAnsi="仿宋" w:eastAsia="仿宋" w:cs="仿宋"/>
                <w:color w:val="auto"/>
                <w:kern w:val="0"/>
                <w:sz w:val="24"/>
                <w:szCs w:val="24"/>
                <w:highlight w:val="none"/>
                <w:vertAlign w:val="baseline"/>
              </w:rPr>
            </w:pPr>
            <w:r>
              <w:rPr>
                <w:rFonts w:hint="eastAsia" w:ascii="仿宋" w:hAnsi="仿宋" w:eastAsia="仿宋" w:cs="仿宋"/>
                <w:color w:val="auto"/>
                <w:kern w:val="0"/>
                <w:sz w:val="24"/>
                <w:szCs w:val="24"/>
                <w:highlight w:val="none"/>
              </w:rPr>
              <w:t>法定代表人身份证明</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身份证正反面</w:t>
            </w:r>
            <w:r>
              <w:rPr>
                <w:rFonts w:hint="eastAsia" w:ascii="仿宋" w:hAnsi="仿宋" w:eastAsia="仿宋" w:cs="仿宋"/>
                <w:color w:val="auto"/>
                <w:kern w:val="0"/>
                <w:sz w:val="24"/>
                <w:szCs w:val="24"/>
                <w:highlight w:val="none"/>
                <w:lang w:eastAsia="zh-CN"/>
              </w:rPr>
              <w:t>）</w:t>
            </w:r>
          </w:p>
        </w:tc>
        <w:tc>
          <w:tcPr>
            <w:tcW w:w="4518" w:type="dxa"/>
          </w:tcPr>
          <w:p>
            <w:pPr>
              <w:tabs>
                <w:tab w:val="left" w:pos="4200"/>
                <w:tab w:val="left" w:pos="4620"/>
              </w:tabs>
              <w:autoSpaceDE w:val="0"/>
              <w:autoSpaceDN w:val="0"/>
              <w:adjustRightInd w:val="0"/>
              <w:snapToGrid w:val="0"/>
              <w:spacing w:line="360" w:lineRule="auto"/>
              <w:jc w:val="left"/>
              <w:rPr>
                <w:rFonts w:hint="eastAsia" w:ascii="仿宋" w:hAnsi="仿宋" w:eastAsia="仿宋" w:cs="仿宋"/>
                <w:color w:val="auto"/>
                <w:kern w:val="0"/>
                <w:sz w:val="24"/>
                <w:szCs w:val="24"/>
                <w:highlight w:val="none"/>
                <w:vertAlign w:val="baseline"/>
              </w:rPr>
            </w:pPr>
            <w:r>
              <w:rPr>
                <w:rFonts w:hint="eastAsia" w:ascii="仿宋" w:hAnsi="仿宋" w:eastAsia="仿宋" w:cs="仿宋"/>
                <w:color w:val="auto"/>
                <w:kern w:val="0"/>
                <w:sz w:val="24"/>
                <w:szCs w:val="24"/>
                <w:highlight w:val="none"/>
              </w:rPr>
              <w:t>委托代理人身份证明</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身份证正反面</w:t>
            </w:r>
            <w:r>
              <w:rPr>
                <w:rFonts w:hint="eastAsia" w:ascii="仿宋" w:hAnsi="仿宋" w:eastAsia="仿宋" w:cs="仿宋"/>
                <w:color w:val="auto"/>
                <w:kern w:val="0"/>
                <w:sz w:val="24"/>
                <w:szCs w:val="24"/>
                <w:highlight w:val="none"/>
                <w:lang w:eastAsia="zh-CN"/>
              </w:rPr>
              <w:t>）</w:t>
            </w:r>
          </w:p>
        </w:tc>
      </w:tr>
    </w:tbl>
    <w:p>
      <w:pPr>
        <w:tabs>
          <w:tab w:val="left" w:pos="4200"/>
          <w:tab w:val="left" w:pos="4620"/>
        </w:tabs>
        <w:autoSpaceDE w:val="0"/>
        <w:autoSpaceDN w:val="0"/>
        <w:adjustRightInd w:val="0"/>
        <w:snapToGrid w:val="0"/>
        <w:spacing w:line="360" w:lineRule="auto"/>
        <w:jc w:val="left"/>
        <w:rPr>
          <w:rFonts w:hint="eastAsia" w:ascii="仿宋" w:hAnsi="仿宋" w:eastAsia="仿宋" w:cs="仿宋"/>
          <w:color w:val="auto"/>
          <w:kern w:val="0"/>
          <w:sz w:val="24"/>
          <w:szCs w:val="24"/>
          <w:highlight w:val="none"/>
        </w:rPr>
      </w:pPr>
    </w:p>
    <w:p>
      <w:pPr>
        <w:tabs>
          <w:tab w:val="left" w:pos="4200"/>
          <w:tab w:val="left" w:pos="4620"/>
        </w:tabs>
        <w:autoSpaceDE w:val="0"/>
        <w:autoSpaceDN w:val="0"/>
        <w:adjustRightInd w:val="0"/>
        <w:snapToGrid w:val="0"/>
        <w:spacing w:line="360" w:lineRule="auto"/>
        <w:ind w:firstLine="1694"/>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CN"/>
        </w:rPr>
        <w:t>参选人</w:t>
      </w:r>
      <w:r>
        <w:rPr>
          <w:rFonts w:hint="eastAsia" w:ascii="仿宋" w:hAnsi="仿宋" w:eastAsia="仿宋" w:cs="仿宋"/>
          <w:color w:val="auto"/>
          <w:kern w:val="0"/>
          <w:sz w:val="22"/>
          <w:szCs w:val="22"/>
          <w:highlight w:val="none"/>
        </w:rPr>
        <w:t>：（</w:t>
      </w:r>
      <w:r>
        <w:rPr>
          <w:rFonts w:hint="eastAsia" w:ascii="仿宋" w:hAnsi="仿宋" w:eastAsia="仿宋" w:cs="仿宋"/>
          <w:color w:val="auto"/>
          <w:spacing w:val="-1"/>
          <w:kern w:val="0"/>
          <w:sz w:val="22"/>
          <w:szCs w:val="22"/>
          <w:highlight w:val="none"/>
        </w:rPr>
        <w:t>盖</w:t>
      </w:r>
      <w:r>
        <w:rPr>
          <w:rFonts w:hint="eastAsia" w:ascii="仿宋" w:hAnsi="仿宋" w:eastAsia="仿宋" w:cs="仿宋"/>
          <w:color w:val="auto"/>
          <w:kern w:val="0"/>
          <w:sz w:val="22"/>
          <w:szCs w:val="22"/>
          <w:highlight w:val="none"/>
        </w:rPr>
        <w:t>单位公章）</w:t>
      </w:r>
    </w:p>
    <w:p>
      <w:pPr>
        <w:tabs>
          <w:tab w:val="left" w:pos="6300"/>
        </w:tabs>
        <w:autoSpaceDE w:val="0"/>
        <w:autoSpaceDN w:val="0"/>
        <w:adjustRightInd w:val="0"/>
        <w:snapToGrid w:val="0"/>
        <w:spacing w:line="360" w:lineRule="auto"/>
        <w:ind w:firstLine="1680"/>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法定代表人：</w:t>
      </w:r>
      <w:r>
        <w:rPr>
          <w:rFonts w:hint="eastAsia" w:ascii="仿宋" w:hAnsi="仿宋" w:eastAsia="仿宋" w:cs="仿宋"/>
          <w:color w:val="auto"/>
          <w:kern w:val="0"/>
          <w:sz w:val="22"/>
          <w:szCs w:val="22"/>
          <w:highlight w:val="none"/>
          <w:u w:val="single"/>
          <w:lang w:val="en-US" w:eastAsia="zh-CN"/>
        </w:rPr>
        <w:t xml:space="preserve">                       </w:t>
      </w:r>
      <w:r>
        <w:rPr>
          <w:rFonts w:hint="eastAsia" w:ascii="仿宋" w:hAnsi="仿宋" w:eastAsia="仿宋" w:cs="仿宋"/>
          <w:color w:val="auto"/>
          <w:kern w:val="0"/>
          <w:sz w:val="22"/>
          <w:szCs w:val="22"/>
          <w:highlight w:val="none"/>
        </w:rPr>
        <w:t>（签字）</w:t>
      </w:r>
    </w:p>
    <w:p>
      <w:pPr>
        <w:tabs>
          <w:tab w:val="left" w:pos="5260"/>
        </w:tabs>
        <w:autoSpaceDE w:val="0"/>
        <w:autoSpaceDN w:val="0"/>
        <w:adjustRightInd w:val="0"/>
        <w:snapToGrid w:val="0"/>
        <w:spacing w:line="360" w:lineRule="auto"/>
        <w:ind w:firstLine="1680"/>
        <w:jc w:val="lef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rPr>
        <w:t>身份证号码：</w:t>
      </w:r>
      <w:r>
        <w:rPr>
          <w:rFonts w:hint="eastAsia" w:ascii="仿宋" w:hAnsi="仿宋" w:eastAsia="仿宋" w:cs="仿宋"/>
          <w:color w:val="auto"/>
          <w:kern w:val="0"/>
          <w:sz w:val="22"/>
          <w:szCs w:val="22"/>
          <w:highlight w:val="none"/>
          <w:u w:val="single"/>
          <w:lang w:val="en-US" w:eastAsia="zh-CN"/>
        </w:rPr>
        <w:t xml:space="preserve"> </w:t>
      </w:r>
      <w:r>
        <w:rPr>
          <w:rFonts w:hint="eastAsia" w:ascii="仿宋" w:hAnsi="仿宋" w:eastAsia="仿宋" w:cs="仿宋"/>
          <w:color w:val="auto"/>
          <w:kern w:val="0"/>
          <w:sz w:val="22"/>
          <w:szCs w:val="22"/>
          <w:highlight w:val="none"/>
          <w:lang w:val="en-US" w:eastAsia="zh-CN"/>
        </w:rPr>
        <w:t xml:space="preserve">    </w:t>
      </w:r>
      <w:r>
        <w:rPr>
          <w:rFonts w:hint="eastAsia" w:ascii="仿宋" w:hAnsi="仿宋" w:eastAsia="仿宋" w:cs="仿宋"/>
          <w:color w:val="auto"/>
          <w:kern w:val="0"/>
          <w:sz w:val="22"/>
          <w:szCs w:val="22"/>
          <w:highlight w:val="none"/>
          <w:u w:val="single"/>
          <w:lang w:val="en-US" w:eastAsia="zh-CN"/>
        </w:rPr>
        <w:t xml:space="preserve"> </w:t>
      </w:r>
      <w:r>
        <w:rPr>
          <w:rFonts w:hint="eastAsia" w:ascii="仿宋" w:hAnsi="仿宋" w:eastAsia="仿宋" w:cs="仿宋"/>
          <w:color w:val="auto"/>
          <w:kern w:val="0"/>
          <w:sz w:val="22"/>
          <w:szCs w:val="22"/>
          <w:highlight w:val="none"/>
          <w:lang w:val="en-US" w:eastAsia="zh-CN"/>
        </w:rPr>
        <w:t xml:space="preserve"> </w:t>
      </w:r>
      <w:r>
        <w:rPr>
          <w:rFonts w:hint="eastAsia" w:ascii="仿宋" w:hAnsi="仿宋" w:eastAsia="仿宋" w:cs="仿宋"/>
          <w:color w:val="auto"/>
          <w:kern w:val="0"/>
          <w:sz w:val="22"/>
          <w:szCs w:val="22"/>
          <w:highlight w:val="none"/>
          <w:u w:val="single"/>
          <w:lang w:val="en-US" w:eastAsia="zh-CN"/>
        </w:rPr>
        <w:t xml:space="preserve"> </w:t>
      </w:r>
    </w:p>
    <w:p>
      <w:pPr>
        <w:tabs>
          <w:tab w:val="left" w:pos="6720"/>
        </w:tabs>
        <w:autoSpaceDE w:val="0"/>
        <w:autoSpaceDN w:val="0"/>
        <w:adjustRightInd w:val="0"/>
        <w:snapToGrid w:val="0"/>
        <w:spacing w:line="360" w:lineRule="auto"/>
        <w:ind w:firstLine="1680"/>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委托代理人：</w:t>
      </w:r>
      <w:r>
        <w:rPr>
          <w:rFonts w:hint="eastAsia" w:ascii="仿宋" w:hAnsi="仿宋" w:eastAsia="仿宋" w:cs="仿宋"/>
          <w:color w:val="auto"/>
          <w:kern w:val="0"/>
          <w:sz w:val="22"/>
          <w:szCs w:val="22"/>
          <w:highlight w:val="none"/>
          <w:u w:val="single"/>
          <w:lang w:val="en-US" w:eastAsia="zh-CN"/>
        </w:rPr>
        <w:t xml:space="preserve">                       </w:t>
      </w:r>
      <w:r>
        <w:rPr>
          <w:rFonts w:hint="eastAsia" w:ascii="仿宋" w:hAnsi="仿宋" w:eastAsia="仿宋" w:cs="仿宋"/>
          <w:color w:val="auto"/>
          <w:kern w:val="0"/>
          <w:sz w:val="22"/>
          <w:szCs w:val="22"/>
          <w:highlight w:val="none"/>
        </w:rPr>
        <w:t>（签</w:t>
      </w:r>
      <w:r>
        <w:rPr>
          <w:rFonts w:hint="eastAsia" w:ascii="仿宋" w:hAnsi="仿宋" w:eastAsia="仿宋" w:cs="仿宋"/>
          <w:color w:val="auto"/>
          <w:spacing w:val="-1"/>
          <w:kern w:val="0"/>
          <w:sz w:val="22"/>
          <w:szCs w:val="22"/>
          <w:highlight w:val="none"/>
        </w:rPr>
        <w:t>字</w:t>
      </w:r>
      <w:r>
        <w:rPr>
          <w:rFonts w:hint="eastAsia" w:ascii="仿宋" w:hAnsi="仿宋" w:eastAsia="仿宋" w:cs="仿宋"/>
          <w:color w:val="auto"/>
          <w:kern w:val="0"/>
          <w:sz w:val="22"/>
          <w:szCs w:val="22"/>
          <w:highlight w:val="none"/>
        </w:rPr>
        <w:t>）</w:t>
      </w:r>
    </w:p>
    <w:p>
      <w:pPr>
        <w:tabs>
          <w:tab w:val="left" w:pos="6832"/>
        </w:tabs>
        <w:autoSpaceDE w:val="0"/>
        <w:autoSpaceDN w:val="0"/>
        <w:adjustRightInd w:val="0"/>
        <w:snapToGrid w:val="0"/>
        <w:spacing w:line="360" w:lineRule="auto"/>
        <w:ind w:firstLine="1680"/>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身份证号码：</w:t>
      </w:r>
    </w:p>
    <w:p>
      <w:pPr>
        <w:tabs>
          <w:tab w:val="left" w:pos="4005"/>
          <w:tab w:val="left" w:pos="4100"/>
          <w:tab w:val="left" w:pos="5040"/>
        </w:tabs>
        <w:autoSpaceDE w:val="0"/>
        <w:autoSpaceDN w:val="0"/>
        <w:adjustRightInd w:val="0"/>
        <w:snapToGrid w:val="0"/>
        <w:spacing w:line="360" w:lineRule="auto"/>
        <w:ind w:firstLine="3780"/>
        <w:jc w:val="left"/>
        <w:rPr>
          <w:rFonts w:hint="eastAsia" w:ascii="仿宋" w:hAnsi="仿宋" w:eastAsia="仿宋" w:cs="仿宋"/>
          <w:color w:val="auto"/>
          <w:kern w:val="0"/>
          <w:sz w:val="22"/>
          <w:szCs w:val="22"/>
          <w:highlight w:val="none"/>
          <w:u w:val="single"/>
        </w:rPr>
      </w:pPr>
    </w:p>
    <w:p>
      <w:pPr>
        <w:tabs>
          <w:tab w:val="left" w:pos="4005"/>
          <w:tab w:val="left" w:pos="4100"/>
          <w:tab w:val="left" w:pos="5040"/>
        </w:tabs>
        <w:autoSpaceDE w:val="0"/>
        <w:autoSpaceDN w:val="0"/>
        <w:adjustRightInd w:val="0"/>
        <w:snapToGrid w:val="0"/>
        <w:spacing w:line="360" w:lineRule="auto"/>
        <w:ind w:firstLine="3780"/>
        <w:jc w:val="left"/>
        <w:rPr>
          <w:highlight w:val="none"/>
        </w:rPr>
      </w:pPr>
      <w:r>
        <w:rPr>
          <w:rFonts w:hint="eastAsia" w:ascii="仿宋" w:hAnsi="仿宋" w:eastAsia="仿宋" w:cs="仿宋"/>
          <w:color w:val="auto"/>
          <w:kern w:val="0"/>
          <w:sz w:val="22"/>
          <w:szCs w:val="22"/>
          <w:highlight w:val="none"/>
          <w:u w:val="single"/>
          <w:lang w:val="en-US" w:eastAsia="zh-CN"/>
        </w:rPr>
        <w:t xml:space="preserve"> 2021</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年</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月</w:t>
      </w:r>
      <w:r>
        <w:rPr>
          <w:rFonts w:hint="eastAsia" w:ascii="仿宋" w:hAnsi="仿宋" w:eastAsia="仿宋" w:cs="仿宋"/>
          <w:color w:val="auto"/>
          <w:kern w:val="0"/>
          <w:sz w:val="22"/>
          <w:szCs w:val="22"/>
          <w:highlight w:val="none"/>
          <w:u w:val="single"/>
        </w:rPr>
        <w:tab/>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日</w:t>
      </w:r>
    </w:p>
    <w:sectPr>
      <w:footerReference r:id="rId8" w:type="default"/>
      <w:pgSz w:w="11906" w:h="16838"/>
      <w:pgMar w:top="1021" w:right="1466" w:bottom="623" w:left="162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体 ! important">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rPr>
        <w:rFonts w:hint="default" w:ascii="仿宋" w:hAnsi="仿宋" w:eastAsia="仿宋" w:cs="仿宋"/>
        <w:lang w:val="en-US"/>
      </w:rPr>
    </w:pPr>
    <w:r>
      <w:rPr>
        <w:rFonts w:hint="eastAsia" w:ascii="仿宋" w:hAnsi="仿宋" w:eastAsia="仿宋" w:cs="仿宋"/>
      </w:rPr>
      <w:t xml:space="preserve">重庆机电控股集团机电工程技术有限公司 </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9</w:t>
    </w:r>
    <w:r>
      <w:rPr>
        <w:rFonts w:hint="eastAsia" w:ascii="仿宋" w:hAnsi="仿宋" w:eastAsia="仿宋" w:cs="仿宋"/>
      </w:rPr>
      <w:t>二</w:t>
    </w:r>
    <w:r>
      <w:rPr>
        <w:rFonts w:hint="eastAsia" w:ascii="仿宋" w:hAnsi="仿宋" w:eastAsia="仿宋" w:cs="仿宋"/>
        <w:lang w:val="en-US" w:eastAsia="zh-CN"/>
      </w:rPr>
      <w:t>期</w:t>
    </w:r>
    <w:r>
      <w:rPr>
        <w:rFonts w:hint="eastAsia" w:ascii="仿宋" w:hAnsi="仿宋" w:eastAsia="仿宋" w:cs="仿宋"/>
      </w:rPr>
      <w:t>-风水电-比选-20</w:t>
    </w:r>
    <w:r>
      <w:rPr>
        <w:rFonts w:hint="eastAsia" w:ascii="仿宋" w:hAnsi="仿宋" w:eastAsia="仿宋" w:cs="仿宋"/>
        <w:lang w:val="en-US" w:eastAsia="zh-CN"/>
      </w:rPr>
      <w:t>21</w:t>
    </w:r>
    <w:r>
      <w:rPr>
        <w:rFonts w:hint="eastAsia" w:ascii="仿宋" w:hAnsi="仿宋" w:eastAsia="仿宋" w:cs="仿宋"/>
      </w:rPr>
      <w:t>-0</w:t>
    </w:r>
    <w:r>
      <w:rPr>
        <w:rFonts w:hint="eastAsia" w:ascii="仿宋" w:hAnsi="仿宋" w:eastAsia="仿宋" w:cs="仿宋"/>
        <w:lang w:val="en-US" w:eastAsia="zh-CN"/>
      </w:rPr>
      <w:t>6</w:t>
    </w:r>
    <w:r>
      <w:rPr>
        <w:rFonts w:hint="eastAsia" w:ascii="仿宋" w:hAnsi="仿宋" w:eastAsia="仿宋" w:cs="仿宋"/>
      </w:rPr>
      <w:t>-</w:t>
    </w:r>
    <w:r>
      <w:rPr>
        <w:rFonts w:hint="eastAsia" w:ascii="仿宋" w:hAnsi="仿宋" w:eastAsia="仿宋" w:cs="仿宋"/>
        <w:lang w:val="en-US" w:eastAsia="zh-CN"/>
      </w:rPr>
      <w:t>内外涂钢管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8F09B"/>
    <w:multiLevelType w:val="singleLevel"/>
    <w:tmpl w:val="D2D8F09B"/>
    <w:lvl w:ilvl="0" w:tentative="0">
      <w:start w:val="2"/>
      <w:numFmt w:val="chineseCounting"/>
      <w:suff w:val="space"/>
      <w:lvlText w:val="第%1部分"/>
      <w:lvlJc w:val="left"/>
      <w:rPr>
        <w:rFonts w:hint="eastAsia"/>
      </w:rPr>
    </w:lvl>
  </w:abstractNum>
  <w:abstractNum w:abstractNumId="1">
    <w:nsid w:val="F061351E"/>
    <w:multiLevelType w:val="singleLevel"/>
    <w:tmpl w:val="F061351E"/>
    <w:lvl w:ilvl="0" w:tentative="0">
      <w:start w:val="5"/>
      <w:numFmt w:val="chineseCounting"/>
      <w:suff w:val="space"/>
      <w:lvlText w:val="第%1部分"/>
      <w:lvlJc w:val="left"/>
      <w:rPr>
        <w:rFonts w:hint="eastAsia"/>
      </w:rPr>
    </w:lvl>
  </w:abstractNum>
  <w:abstractNum w:abstractNumId="2">
    <w:nsid w:val="00000015"/>
    <w:multiLevelType w:val="multilevel"/>
    <w:tmpl w:val="0000001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11"/>
      <w:suff w:val="nothing"/>
      <w:lvlText w:val="%1%2　"/>
      <w:lvlJc w:val="left"/>
      <w:pPr>
        <w:ind w:left="105" w:firstLine="0"/>
      </w:pPr>
      <w:rPr>
        <w:rFonts w:hint="eastAsia" w:ascii="黑体" w:hAnsi="Times New Roman" w:eastAsia="黑体"/>
        <w:b/>
        <w:i w:val="0"/>
        <w:sz w:val="21"/>
      </w:rPr>
    </w:lvl>
    <w:lvl w:ilvl="2" w:tentative="0">
      <w:start w:val="1"/>
      <w:numFmt w:val="decimal"/>
      <w:pStyle w:val="110"/>
      <w:suff w:val="nothing"/>
      <w:lvlText w:val="%1%2.%3　"/>
      <w:lvlJc w:val="left"/>
      <w:pPr>
        <w:ind w:left="0" w:firstLine="0"/>
      </w:pPr>
      <w:rPr>
        <w:rFonts w:hint="eastAsia" w:ascii="黑体" w:hAnsi="Times New Roman" w:eastAsia="黑体"/>
        <w:b w:val="0"/>
        <w:i w:val="0"/>
        <w:sz w:val="21"/>
      </w:rPr>
    </w:lvl>
    <w:lvl w:ilvl="3" w:tentative="0">
      <w:start w:val="1"/>
      <w:numFmt w:val="decimal"/>
      <w:pStyle w:val="10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32DFD49F"/>
    <w:multiLevelType w:val="singleLevel"/>
    <w:tmpl w:val="32DFD49F"/>
    <w:lvl w:ilvl="0" w:tentative="0">
      <w:start w:val="12"/>
      <w:numFmt w:val="decimal"/>
      <w:lvlText w:val="%1."/>
      <w:lvlJc w:val="left"/>
      <w:pPr>
        <w:tabs>
          <w:tab w:val="left" w:pos="312"/>
        </w:tabs>
      </w:pPr>
    </w:lvl>
  </w:abstractNum>
  <w:abstractNum w:abstractNumId="4">
    <w:nsid w:val="4F588BC5"/>
    <w:multiLevelType w:val="singleLevel"/>
    <w:tmpl w:val="4F588BC5"/>
    <w:lvl w:ilvl="0" w:tentative="0">
      <w:start w:val="5"/>
      <w:numFmt w:val="decimal"/>
      <w:lvlText w:val="%1."/>
      <w:lvlJc w:val="left"/>
      <w:pPr>
        <w:tabs>
          <w:tab w:val="left" w:pos="312"/>
        </w:tabs>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FAF"/>
    <w:rsid w:val="00002ED5"/>
    <w:rsid w:val="000143E9"/>
    <w:rsid w:val="00014E0E"/>
    <w:rsid w:val="00020357"/>
    <w:rsid w:val="00022251"/>
    <w:rsid w:val="000226FE"/>
    <w:rsid w:val="00023157"/>
    <w:rsid w:val="00024A1C"/>
    <w:rsid w:val="00033519"/>
    <w:rsid w:val="0003465F"/>
    <w:rsid w:val="000419CB"/>
    <w:rsid w:val="00047D8B"/>
    <w:rsid w:val="00051667"/>
    <w:rsid w:val="00051C84"/>
    <w:rsid w:val="00055B3F"/>
    <w:rsid w:val="00063604"/>
    <w:rsid w:val="00066E44"/>
    <w:rsid w:val="00070470"/>
    <w:rsid w:val="00086AD6"/>
    <w:rsid w:val="000918B7"/>
    <w:rsid w:val="00093F16"/>
    <w:rsid w:val="000955E3"/>
    <w:rsid w:val="00096F9A"/>
    <w:rsid w:val="000A03F1"/>
    <w:rsid w:val="000A1940"/>
    <w:rsid w:val="000A7CF4"/>
    <w:rsid w:val="000B44AC"/>
    <w:rsid w:val="000B501E"/>
    <w:rsid w:val="000B50FE"/>
    <w:rsid w:val="000B58F4"/>
    <w:rsid w:val="000B59AF"/>
    <w:rsid w:val="000C021E"/>
    <w:rsid w:val="000C2782"/>
    <w:rsid w:val="000C5847"/>
    <w:rsid w:val="000C7F25"/>
    <w:rsid w:val="000D1B80"/>
    <w:rsid w:val="000D43D2"/>
    <w:rsid w:val="000D7BF2"/>
    <w:rsid w:val="000E3F1A"/>
    <w:rsid w:val="000E7C9A"/>
    <w:rsid w:val="00100244"/>
    <w:rsid w:val="001009B8"/>
    <w:rsid w:val="00101969"/>
    <w:rsid w:val="0011023F"/>
    <w:rsid w:val="00112507"/>
    <w:rsid w:val="0011576B"/>
    <w:rsid w:val="00116696"/>
    <w:rsid w:val="00121D4B"/>
    <w:rsid w:val="00123137"/>
    <w:rsid w:val="00124FFC"/>
    <w:rsid w:val="00125891"/>
    <w:rsid w:val="00133F8C"/>
    <w:rsid w:val="00134346"/>
    <w:rsid w:val="00135D02"/>
    <w:rsid w:val="00135F51"/>
    <w:rsid w:val="00141F6D"/>
    <w:rsid w:val="00146972"/>
    <w:rsid w:val="00147D65"/>
    <w:rsid w:val="00147F6A"/>
    <w:rsid w:val="0015242B"/>
    <w:rsid w:val="0015302A"/>
    <w:rsid w:val="00154109"/>
    <w:rsid w:val="00163870"/>
    <w:rsid w:val="00165264"/>
    <w:rsid w:val="00166867"/>
    <w:rsid w:val="00167C69"/>
    <w:rsid w:val="0017056B"/>
    <w:rsid w:val="00171CBA"/>
    <w:rsid w:val="001776F6"/>
    <w:rsid w:val="00183478"/>
    <w:rsid w:val="00183EAE"/>
    <w:rsid w:val="00183FB8"/>
    <w:rsid w:val="0018493E"/>
    <w:rsid w:val="00185534"/>
    <w:rsid w:val="001861DA"/>
    <w:rsid w:val="00186C2C"/>
    <w:rsid w:val="00190261"/>
    <w:rsid w:val="001930EC"/>
    <w:rsid w:val="00194D30"/>
    <w:rsid w:val="00195C6F"/>
    <w:rsid w:val="001A6FA5"/>
    <w:rsid w:val="001A75A0"/>
    <w:rsid w:val="001A7986"/>
    <w:rsid w:val="001A79ED"/>
    <w:rsid w:val="001C0AC4"/>
    <w:rsid w:val="001C56A2"/>
    <w:rsid w:val="001C66A1"/>
    <w:rsid w:val="001D425B"/>
    <w:rsid w:val="001E1797"/>
    <w:rsid w:val="001E2B64"/>
    <w:rsid w:val="001F29A7"/>
    <w:rsid w:val="001F2BC7"/>
    <w:rsid w:val="001F4598"/>
    <w:rsid w:val="00203D07"/>
    <w:rsid w:val="00207C93"/>
    <w:rsid w:val="00210796"/>
    <w:rsid w:val="00211088"/>
    <w:rsid w:val="002113AC"/>
    <w:rsid w:val="00212171"/>
    <w:rsid w:val="00213E1E"/>
    <w:rsid w:val="00221D29"/>
    <w:rsid w:val="00222EF3"/>
    <w:rsid w:val="00224169"/>
    <w:rsid w:val="00225BDF"/>
    <w:rsid w:val="002334EE"/>
    <w:rsid w:val="00237FA9"/>
    <w:rsid w:val="00244AAA"/>
    <w:rsid w:val="0024769C"/>
    <w:rsid w:val="002479CB"/>
    <w:rsid w:val="002505C4"/>
    <w:rsid w:val="002522E5"/>
    <w:rsid w:val="00267014"/>
    <w:rsid w:val="002712C0"/>
    <w:rsid w:val="00280BCB"/>
    <w:rsid w:val="00280EA4"/>
    <w:rsid w:val="00281E15"/>
    <w:rsid w:val="00294C8D"/>
    <w:rsid w:val="00294FA1"/>
    <w:rsid w:val="00295353"/>
    <w:rsid w:val="002963BB"/>
    <w:rsid w:val="00296D10"/>
    <w:rsid w:val="002A3311"/>
    <w:rsid w:val="002A4BA3"/>
    <w:rsid w:val="002B0183"/>
    <w:rsid w:val="002B20DC"/>
    <w:rsid w:val="002B3DD5"/>
    <w:rsid w:val="002B643C"/>
    <w:rsid w:val="002B7EB5"/>
    <w:rsid w:val="002C3177"/>
    <w:rsid w:val="002D05B3"/>
    <w:rsid w:val="002D20C1"/>
    <w:rsid w:val="002D3081"/>
    <w:rsid w:val="002D39FE"/>
    <w:rsid w:val="002E0E29"/>
    <w:rsid w:val="002E1BF9"/>
    <w:rsid w:val="002E3720"/>
    <w:rsid w:val="002E3CBA"/>
    <w:rsid w:val="002E4CCE"/>
    <w:rsid w:val="002E66EE"/>
    <w:rsid w:val="002F0BAA"/>
    <w:rsid w:val="002F2099"/>
    <w:rsid w:val="003026D7"/>
    <w:rsid w:val="00307337"/>
    <w:rsid w:val="00314A1B"/>
    <w:rsid w:val="00316A04"/>
    <w:rsid w:val="00320F3D"/>
    <w:rsid w:val="00321A1B"/>
    <w:rsid w:val="00327485"/>
    <w:rsid w:val="00333271"/>
    <w:rsid w:val="00340435"/>
    <w:rsid w:val="0034152E"/>
    <w:rsid w:val="00344067"/>
    <w:rsid w:val="0035013A"/>
    <w:rsid w:val="003568FD"/>
    <w:rsid w:val="00362396"/>
    <w:rsid w:val="003635C5"/>
    <w:rsid w:val="00365462"/>
    <w:rsid w:val="00381263"/>
    <w:rsid w:val="003853DF"/>
    <w:rsid w:val="0038577C"/>
    <w:rsid w:val="00385896"/>
    <w:rsid w:val="00386C19"/>
    <w:rsid w:val="003870C3"/>
    <w:rsid w:val="003872FC"/>
    <w:rsid w:val="00390A17"/>
    <w:rsid w:val="0039229B"/>
    <w:rsid w:val="003952D4"/>
    <w:rsid w:val="003A0531"/>
    <w:rsid w:val="003A3034"/>
    <w:rsid w:val="003B1576"/>
    <w:rsid w:val="003B6079"/>
    <w:rsid w:val="003C6199"/>
    <w:rsid w:val="003D5B0F"/>
    <w:rsid w:val="003D7DD1"/>
    <w:rsid w:val="003E5EC0"/>
    <w:rsid w:val="003F123C"/>
    <w:rsid w:val="003F161B"/>
    <w:rsid w:val="003F1825"/>
    <w:rsid w:val="003F2580"/>
    <w:rsid w:val="003F2C8F"/>
    <w:rsid w:val="003F2D65"/>
    <w:rsid w:val="003F2FD9"/>
    <w:rsid w:val="00403E69"/>
    <w:rsid w:val="00422B0F"/>
    <w:rsid w:val="00426AA9"/>
    <w:rsid w:val="00426D94"/>
    <w:rsid w:val="00433D12"/>
    <w:rsid w:val="00436FAF"/>
    <w:rsid w:val="00437BDB"/>
    <w:rsid w:val="0045033A"/>
    <w:rsid w:val="0045477F"/>
    <w:rsid w:val="004557A3"/>
    <w:rsid w:val="00460247"/>
    <w:rsid w:val="00460F3D"/>
    <w:rsid w:val="00466C0D"/>
    <w:rsid w:val="004718FC"/>
    <w:rsid w:val="00474990"/>
    <w:rsid w:val="00474E16"/>
    <w:rsid w:val="0048337B"/>
    <w:rsid w:val="0049487D"/>
    <w:rsid w:val="00495D48"/>
    <w:rsid w:val="004962E5"/>
    <w:rsid w:val="004A5DC6"/>
    <w:rsid w:val="004B54A9"/>
    <w:rsid w:val="004C514B"/>
    <w:rsid w:val="004D60A0"/>
    <w:rsid w:val="004D6972"/>
    <w:rsid w:val="004D70DB"/>
    <w:rsid w:val="004E65C0"/>
    <w:rsid w:val="004E7302"/>
    <w:rsid w:val="004F1C22"/>
    <w:rsid w:val="004F5D8D"/>
    <w:rsid w:val="004F630B"/>
    <w:rsid w:val="0050681D"/>
    <w:rsid w:val="0051024C"/>
    <w:rsid w:val="00510988"/>
    <w:rsid w:val="00523D05"/>
    <w:rsid w:val="0053206E"/>
    <w:rsid w:val="00540CE3"/>
    <w:rsid w:val="00546183"/>
    <w:rsid w:val="00551328"/>
    <w:rsid w:val="0055375D"/>
    <w:rsid w:val="0055452D"/>
    <w:rsid w:val="00573E62"/>
    <w:rsid w:val="00582FE3"/>
    <w:rsid w:val="0058503E"/>
    <w:rsid w:val="005869D5"/>
    <w:rsid w:val="0059018C"/>
    <w:rsid w:val="00593AA9"/>
    <w:rsid w:val="005969A4"/>
    <w:rsid w:val="005A489B"/>
    <w:rsid w:val="005A58EC"/>
    <w:rsid w:val="005B0F25"/>
    <w:rsid w:val="005D158F"/>
    <w:rsid w:val="005D26FE"/>
    <w:rsid w:val="005D4515"/>
    <w:rsid w:val="005E1733"/>
    <w:rsid w:val="005E7CF4"/>
    <w:rsid w:val="0060081C"/>
    <w:rsid w:val="00613777"/>
    <w:rsid w:val="00617214"/>
    <w:rsid w:val="00617492"/>
    <w:rsid w:val="00621A62"/>
    <w:rsid w:val="006327BF"/>
    <w:rsid w:val="00634C72"/>
    <w:rsid w:val="00640C15"/>
    <w:rsid w:val="00641543"/>
    <w:rsid w:val="00644B5B"/>
    <w:rsid w:val="00653641"/>
    <w:rsid w:val="0065534D"/>
    <w:rsid w:val="006656A8"/>
    <w:rsid w:val="00665CE6"/>
    <w:rsid w:val="00667017"/>
    <w:rsid w:val="00675976"/>
    <w:rsid w:val="00677D3F"/>
    <w:rsid w:val="0068323D"/>
    <w:rsid w:val="00683544"/>
    <w:rsid w:val="006879DB"/>
    <w:rsid w:val="00693573"/>
    <w:rsid w:val="00696A11"/>
    <w:rsid w:val="00696BA5"/>
    <w:rsid w:val="006A3D17"/>
    <w:rsid w:val="006A6570"/>
    <w:rsid w:val="006A71DC"/>
    <w:rsid w:val="006B7884"/>
    <w:rsid w:val="006B7BAD"/>
    <w:rsid w:val="006C22B7"/>
    <w:rsid w:val="006C28C6"/>
    <w:rsid w:val="006C62B6"/>
    <w:rsid w:val="006C7EF7"/>
    <w:rsid w:val="006D3198"/>
    <w:rsid w:val="006D3862"/>
    <w:rsid w:val="006F0091"/>
    <w:rsid w:val="006F0837"/>
    <w:rsid w:val="006F60D4"/>
    <w:rsid w:val="007028D8"/>
    <w:rsid w:val="00704622"/>
    <w:rsid w:val="007056DB"/>
    <w:rsid w:val="00706518"/>
    <w:rsid w:val="00711632"/>
    <w:rsid w:val="007178BC"/>
    <w:rsid w:val="00717C97"/>
    <w:rsid w:val="00720255"/>
    <w:rsid w:val="0072183A"/>
    <w:rsid w:val="00735998"/>
    <w:rsid w:val="00735B56"/>
    <w:rsid w:val="00737901"/>
    <w:rsid w:val="00737ED7"/>
    <w:rsid w:val="0074281F"/>
    <w:rsid w:val="00764454"/>
    <w:rsid w:val="00764ADF"/>
    <w:rsid w:val="007716D2"/>
    <w:rsid w:val="007733C5"/>
    <w:rsid w:val="00775578"/>
    <w:rsid w:val="00776FE2"/>
    <w:rsid w:val="00777890"/>
    <w:rsid w:val="007851B1"/>
    <w:rsid w:val="007867F3"/>
    <w:rsid w:val="007878CC"/>
    <w:rsid w:val="00790D33"/>
    <w:rsid w:val="00792272"/>
    <w:rsid w:val="007928BB"/>
    <w:rsid w:val="00792CDC"/>
    <w:rsid w:val="007A2D02"/>
    <w:rsid w:val="007A40F5"/>
    <w:rsid w:val="007A438B"/>
    <w:rsid w:val="007A7E8A"/>
    <w:rsid w:val="007B3692"/>
    <w:rsid w:val="007B75BE"/>
    <w:rsid w:val="007C67EE"/>
    <w:rsid w:val="007D018F"/>
    <w:rsid w:val="007D1030"/>
    <w:rsid w:val="007D4651"/>
    <w:rsid w:val="007D5E93"/>
    <w:rsid w:val="007D6DB1"/>
    <w:rsid w:val="007E0DAB"/>
    <w:rsid w:val="00800686"/>
    <w:rsid w:val="00801030"/>
    <w:rsid w:val="00801928"/>
    <w:rsid w:val="008156A4"/>
    <w:rsid w:val="00816441"/>
    <w:rsid w:val="0082324B"/>
    <w:rsid w:val="00823257"/>
    <w:rsid w:val="0082330E"/>
    <w:rsid w:val="008267A1"/>
    <w:rsid w:val="008325FF"/>
    <w:rsid w:val="00833F67"/>
    <w:rsid w:val="00841163"/>
    <w:rsid w:val="008458D4"/>
    <w:rsid w:val="00846BCD"/>
    <w:rsid w:val="00847666"/>
    <w:rsid w:val="00847676"/>
    <w:rsid w:val="008520B9"/>
    <w:rsid w:val="008565BD"/>
    <w:rsid w:val="00864092"/>
    <w:rsid w:val="00864335"/>
    <w:rsid w:val="00867B6F"/>
    <w:rsid w:val="00873B68"/>
    <w:rsid w:val="00873FC2"/>
    <w:rsid w:val="00881076"/>
    <w:rsid w:val="008A6F4B"/>
    <w:rsid w:val="008A7B03"/>
    <w:rsid w:val="008B27F5"/>
    <w:rsid w:val="008B4E02"/>
    <w:rsid w:val="008C0D08"/>
    <w:rsid w:val="008C7B13"/>
    <w:rsid w:val="008C7FDF"/>
    <w:rsid w:val="008D1CD1"/>
    <w:rsid w:val="008D5E27"/>
    <w:rsid w:val="008D6C07"/>
    <w:rsid w:val="008D6E9D"/>
    <w:rsid w:val="008D6FE5"/>
    <w:rsid w:val="008D7819"/>
    <w:rsid w:val="008E1EA3"/>
    <w:rsid w:val="008E2737"/>
    <w:rsid w:val="0090590C"/>
    <w:rsid w:val="00915F5E"/>
    <w:rsid w:val="009260F0"/>
    <w:rsid w:val="00933A2A"/>
    <w:rsid w:val="00945742"/>
    <w:rsid w:val="00946078"/>
    <w:rsid w:val="00955ED9"/>
    <w:rsid w:val="009661B2"/>
    <w:rsid w:val="00970003"/>
    <w:rsid w:val="0097092E"/>
    <w:rsid w:val="00972220"/>
    <w:rsid w:val="00986686"/>
    <w:rsid w:val="009A1590"/>
    <w:rsid w:val="009A1780"/>
    <w:rsid w:val="009A62F6"/>
    <w:rsid w:val="009B2261"/>
    <w:rsid w:val="009B2927"/>
    <w:rsid w:val="009B3013"/>
    <w:rsid w:val="009B3D58"/>
    <w:rsid w:val="009C5885"/>
    <w:rsid w:val="009C5B30"/>
    <w:rsid w:val="009C65FF"/>
    <w:rsid w:val="009E0A02"/>
    <w:rsid w:val="009E5B99"/>
    <w:rsid w:val="009F6E8F"/>
    <w:rsid w:val="009F7AC5"/>
    <w:rsid w:val="00A01786"/>
    <w:rsid w:val="00A06C28"/>
    <w:rsid w:val="00A1320E"/>
    <w:rsid w:val="00A17AA5"/>
    <w:rsid w:val="00A20352"/>
    <w:rsid w:val="00A24D3E"/>
    <w:rsid w:val="00A30652"/>
    <w:rsid w:val="00A31464"/>
    <w:rsid w:val="00A35278"/>
    <w:rsid w:val="00A36E93"/>
    <w:rsid w:val="00A36F12"/>
    <w:rsid w:val="00A37891"/>
    <w:rsid w:val="00A4126B"/>
    <w:rsid w:val="00A46A87"/>
    <w:rsid w:val="00A50824"/>
    <w:rsid w:val="00A528A7"/>
    <w:rsid w:val="00A54C7B"/>
    <w:rsid w:val="00A713CA"/>
    <w:rsid w:val="00A763DA"/>
    <w:rsid w:val="00A82C59"/>
    <w:rsid w:val="00A82EA1"/>
    <w:rsid w:val="00A85C52"/>
    <w:rsid w:val="00A87EDD"/>
    <w:rsid w:val="00A9021B"/>
    <w:rsid w:val="00A9552B"/>
    <w:rsid w:val="00AA03D3"/>
    <w:rsid w:val="00AA216E"/>
    <w:rsid w:val="00AA3593"/>
    <w:rsid w:val="00AA6F92"/>
    <w:rsid w:val="00AB1B81"/>
    <w:rsid w:val="00AB45AD"/>
    <w:rsid w:val="00AC4263"/>
    <w:rsid w:val="00AD528A"/>
    <w:rsid w:val="00AD759F"/>
    <w:rsid w:val="00AE0D0E"/>
    <w:rsid w:val="00AF0338"/>
    <w:rsid w:val="00AF1684"/>
    <w:rsid w:val="00AF66D9"/>
    <w:rsid w:val="00B01E0E"/>
    <w:rsid w:val="00B0280C"/>
    <w:rsid w:val="00B04652"/>
    <w:rsid w:val="00B146DB"/>
    <w:rsid w:val="00B14B0E"/>
    <w:rsid w:val="00B22C67"/>
    <w:rsid w:val="00B31091"/>
    <w:rsid w:val="00B32753"/>
    <w:rsid w:val="00B37E74"/>
    <w:rsid w:val="00B40492"/>
    <w:rsid w:val="00B414B3"/>
    <w:rsid w:val="00B43FC2"/>
    <w:rsid w:val="00B50515"/>
    <w:rsid w:val="00B51DEA"/>
    <w:rsid w:val="00B621F4"/>
    <w:rsid w:val="00B64A86"/>
    <w:rsid w:val="00B70180"/>
    <w:rsid w:val="00B806E5"/>
    <w:rsid w:val="00B81174"/>
    <w:rsid w:val="00B87820"/>
    <w:rsid w:val="00B92304"/>
    <w:rsid w:val="00B93ACF"/>
    <w:rsid w:val="00BB3040"/>
    <w:rsid w:val="00BC18CB"/>
    <w:rsid w:val="00BC1F3D"/>
    <w:rsid w:val="00BD35F8"/>
    <w:rsid w:val="00BD61E0"/>
    <w:rsid w:val="00BD639F"/>
    <w:rsid w:val="00BD6C41"/>
    <w:rsid w:val="00BD7E89"/>
    <w:rsid w:val="00BE5FA7"/>
    <w:rsid w:val="00BF34F4"/>
    <w:rsid w:val="00BF6A93"/>
    <w:rsid w:val="00BF7F29"/>
    <w:rsid w:val="00C039F5"/>
    <w:rsid w:val="00C0789E"/>
    <w:rsid w:val="00C100C8"/>
    <w:rsid w:val="00C17F40"/>
    <w:rsid w:val="00C4139A"/>
    <w:rsid w:val="00C446BB"/>
    <w:rsid w:val="00C45FB9"/>
    <w:rsid w:val="00C46FEC"/>
    <w:rsid w:val="00C55CC6"/>
    <w:rsid w:val="00C63477"/>
    <w:rsid w:val="00C63D10"/>
    <w:rsid w:val="00C67A8F"/>
    <w:rsid w:val="00C7033F"/>
    <w:rsid w:val="00C7169C"/>
    <w:rsid w:val="00C72CB3"/>
    <w:rsid w:val="00C85B0E"/>
    <w:rsid w:val="00C867B2"/>
    <w:rsid w:val="00C92847"/>
    <w:rsid w:val="00C95599"/>
    <w:rsid w:val="00C95E9C"/>
    <w:rsid w:val="00C97330"/>
    <w:rsid w:val="00CA2AB5"/>
    <w:rsid w:val="00CA5563"/>
    <w:rsid w:val="00CC05FD"/>
    <w:rsid w:val="00CC1E51"/>
    <w:rsid w:val="00CC461F"/>
    <w:rsid w:val="00CC492F"/>
    <w:rsid w:val="00CC511E"/>
    <w:rsid w:val="00CD22D6"/>
    <w:rsid w:val="00CD5CCC"/>
    <w:rsid w:val="00CE752C"/>
    <w:rsid w:val="00D124A0"/>
    <w:rsid w:val="00D16EB3"/>
    <w:rsid w:val="00D331F4"/>
    <w:rsid w:val="00D376DC"/>
    <w:rsid w:val="00D47005"/>
    <w:rsid w:val="00D47719"/>
    <w:rsid w:val="00D50EF1"/>
    <w:rsid w:val="00D51615"/>
    <w:rsid w:val="00D60AFD"/>
    <w:rsid w:val="00D64742"/>
    <w:rsid w:val="00D7177B"/>
    <w:rsid w:val="00D73B7D"/>
    <w:rsid w:val="00D73E17"/>
    <w:rsid w:val="00D77624"/>
    <w:rsid w:val="00D8054E"/>
    <w:rsid w:val="00D846A1"/>
    <w:rsid w:val="00D92417"/>
    <w:rsid w:val="00D92750"/>
    <w:rsid w:val="00D958E2"/>
    <w:rsid w:val="00DA142A"/>
    <w:rsid w:val="00DA447F"/>
    <w:rsid w:val="00DB7AF7"/>
    <w:rsid w:val="00DC1BE6"/>
    <w:rsid w:val="00DC7D81"/>
    <w:rsid w:val="00DD4D08"/>
    <w:rsid w:val="00DD7CBD"/>
    <w:rsid w:val="00DD7F66"/>
    <w:rsid w:val="00DF0A0F"/>
    <w:rsid w:val="00DF5055"/>
    <w:rsid w:val="00E1307B"/>
    <w:rsid w:val="00E14563"/>
    <w:rsid w:val="00E20E55"/>
    <w:rsid w:val="00E21304"/>
    <w:rsid w:val="00E24958"/>
    <w:rsid w:val="00E26953"/>
    <w:rsid w:val="00E30A7E"/>
    <w:rsid w:val="00E317F3"/>
    <w:rsid w:val="00E322B1"/>
    <w:rsid w:val="00E326AC"/>
    <w:rsid w:val="00E33056"/>
    <w:rsid w:val="00E456EB"/>
    <w:rsid w:val="00E52232"/>
    <w:rsid w:val="00E5604A"/>
    <w:rsid w:val="00E56AFD"/>
    <w:rsid w:val="00E57B0D"/>
    <w:rsid w:val="00E650FC"/>
    <w:rsid w:val="00E672AB"/>
    <w:rsid w:val="00E72502"/>
    <w:rsid w:val="00E74136"/>
    <w:rsid w:val="00E83447"/>
    <w:rsid w:val="00E9407C"/>
    <w:rsid w:val="00E95227"/>
    <w:rsid w:val="00EA61E6"/>
    <w:rsid w:val="00EB16DD"/>
    <w:rsid w:val="00EB19E6"/>
    <w:rsid w:val="00EB2698"/>
    <w:rsid w:val="00EB5921"/>
    <w:rsid w:val="00EB7C77"/>
    <w:rsid w:val="00EC0235"/>
    <w:rsid w:val="00EC05AD"/>
    <w:rsid w:val="00EC092E"/>
    <w:rsid w:val="00EC1FF7"/>
    <w:rsid w:val="00ED09F8"/>
    <w:rsid w:val="00ED3160"/>
    <w:rsid w:val="00ED57DC"/>
    <w:rsid w:val="00ED69E2"/>
    <w:rsid w:val="00EE544C"/>
    <w:rsid w:val="00EF5D65"/>
    <w:rsid w:val="00F01996"/>
    <w:rsid w:val="00F05B65"/>
    <w:rsid w:val="00F13896"/>
    <w:rsid w:val="00F204EC"/>
    <w:rsid w:val="00F3100D"/>
    <w:rsid w:val="00F433DD"/>
    <w:rsid w:val="00F51229"/>
    <w:rsid w:val="00F70FC1"/>
    <w:rsid w:val="00F732A0"/>
    <w:rsid w:val="00F762B6"/>
    <w:rsid w:val="00F8141D"/>
    <w:rsid w:val="00F87C05"/>
    <w:rsid w:val="00F9057E"/>
    <w:rsid w:val="00F90ACE"/>
    <w:rsid w:val="00F9244E"/>
    <w:rsid w:val="00F93291"/>
    <w:rsid w:val="00F9505D"/>
    <w:rsid w:val="00FA25CF"/>
    <w:rsid w:val="00FA275F"/>
    <w:rsid w:val="00FA68BA"/>
    <w:rsid w:val="00FB042D"/>
    <w:rsid w:val="00FB0EEE"/>
    <w:rsid w:val="00FB72E0"/>
    <w:rsid w:val="00FC4D8B"/>
    <w:rsid w:val="00FC548B"/>
    <w:rsid w:val="00FC7FB0"/>
    <w:rsid w:val="00FD72EB"/>
    <w:rsid w:val="00FE157A"/>
    <w:rsid w:val="00FE1F38"/>
    <w:rsid w:val="00FE46EE"/>
    <w:rsid w:val="00FE5A9B"/>
    <w:rsid w:val="00FF1505"/>
    <w:rsid w:val="00FF48AA"/>
    <w:rsid w:val="00FF49E3"/>
    <w:rsid w:val="00FF7CD8"/>
    <w:rsid w:val="014C40EC"/>
    <w:rsid w:val="024C6E05"/>
    <w:rsid w:val="02680906"/>
    <w:rsid w:val="03D13C65"/>
    <w:rsid w:val="03EE614B"/>
    <w:rsid w:val="04902CE1"/>
    <w:rsid w:val="05747737"/>
    <w:rsid w:val="06047B21"/>
    <w:rsid w:val="06DE7B18"/>
    <w:rsid w:val="07120621"/>
    <w:rsid w:val="07F659EA"/>
    <w:rsid w:val="0821365A"/>
    <w:rsid w:val="08DD58BF"/>
    <w:rsid w:val="099C204D"/>
    <w:rsid w:val="0AC243D4"/>
    <w:rsid w:val="0B720EBE"/>
    <w:rsid w:val="0D5D52E5"/>
    <w:rsid w:val="0EBA672E"/>
    <w:rsid w:val="11BD2F2B"/>
    <w:rsid w:val="11CF2E09"/>
    <w:rsid w:val="127F7D3B"/>
    <w:rsid w:val="12A01250"/>
    <w:rsid w:val="12AD62CA"/>
    <w:rsid w:val="12EB787A"/>
    <w:rsid w:val="130C2527"/>
    <w:rsid w:val="14D2091C"/>
    <w:rsid w:val="15F30261"/>
    <w:rsid w:val="16172322"/>
    <w:rsid w:val="162800F6"/>
    <w:rsid w:val="167E323A"/>
    <w:rsid w:val="172131BA"/>
    <w:rsid w:val="182E31C8"/>
    <w:rsid w:val="1ADC23E5"/>
    <w:rsid w:val="1B5B5FFC"/>
    <w:rsid w:val="1BA0480C"/>
    <w:rsid w:val="1C4D17F5"/>
    <w:rsid w:val="1D0E4962"/>
    <w:rsid w:val="1D2E6FA2"/>
    <w:rsid w:val="1E0C4536"/>
    <w:rsid w:val="1F7175A8"/>
    <w:rsid w:val="20614501"/>
    <w:rsid w:val="20935198"/>
    <w:rsid w:val="21292817"/>
    <w:rsid w:val="214C0AB0"/>
    <w:rsid w:val="21806AE0"/>
    <w:rsid w:val="21B144C6"/>
    <w:rsid w:val="21FC3E0F"/>
    <w:rsid w:val="239E6CF6"/>
    <w:rsid w:val="244E009A"/>
    <w:rsid w:val="251A5CDE"/>
    <w:rsid w:val="253757F7"/>
    <w:rsid w:val="2672714F"/>
    <w:rsid w:val="268E4E5E"/>
    <w:rsid w:val="2833573C"/>
    <w:rsid w:val="284D0A13"/>
    <w:rsid w:val="28843ECE"/>
    <w:rsid w:val="28AA7EAF"/>
    <w:rsid w:val="292413D2"/>
    <w:rsid w:val="2A2225AD"/>
    <w:rsid w:val="2B67117F"/>
    <w:rsid w:val="2BE82F56"/>
    <w:rsid w:val="2BE91D0D"/>
    <w:rsid w:val="2E805E9D"/>
    <w:rsid w:val="2E893014"/>
    <w:rsid w:val="2EF9095D"/>
    <w:rsid w:val="2FAB078A"/>
    <w:rsid w:val="2FC9377C"/>
    <w:rsid w:val="30170CDE"/>
    <w:rsid w:val="305A6798"/>
    <w:rsid w:val="31285C6B"/>
    <w:rsid w:val="31D6099F"/>
    <w:rsid w:val="32251B27"/>
    <w:rsid w:val="324B5CB0"/>
    <w:rsid w:val="3418282F"/>
    <w:rsid w:val="352302D8"/>
    <w:rsid w:val="35CC6EB4"/>
    <w:rsid w:val="375C3C71"/>
    <w:rsid w:val="382E3031"/>
    <w:rsid w:val="38C83FAB"/>
    <w:rsid w:val="39771C23"/>
    <w:rsid w:val="39B160E3"/>
    <w:rsid w:val="3A2350C1"/>
    <w:rsid w:val="3ACE7867"/>
    <w:rsid w:val="3B776D40"/>
    <w:rsid w:val="3C520833"/>
    <w:rsid w:val="3D300224"/>
    <w:rsid w:val="3D6B32BC"/>
    <w:rsid w:val="3E323581"/>
    <w:rsid w:val="3ED61727"/>
    <w:rsid w:val="3F9569C3"/>
    <w:rsid w:val="40E73807"/>
    <w:rsid w:val="42E24CD7"/>
    <w:rsid w:val="437916B9"/>
    <w:rsid w:val="437B16AD"/>
    <w:rsid w:val="44131802"/>
    <w:rsid w:val="4542479D"/>
    <w:rsid w:val="4594590A"/>
    <w:rsid w:val="465D5722"/>
    <w:rsid w:val="465E3861"/>
    <w:rsid w:val="466D26A3"/>
    <w:rsid w:val="4791092E"/>
    <w:rsid w:val="4C8A034C"/>
    <w:rsid w:val="4CD666C0"/>
    <w:rsid w:val="4D336846"/>
    <w:rsid w:val="4DDF7F66"/>
    <w:rsid w:val="4E210850"/>
    <w:rsid w:val="4F1960B4"/>
    <w:rsid w:val="4FC67AF1"/>
    <w:rsid w:val="501D7233"/>
    <w:rsid w:val="50206FB1"/>
    <w:rsid w:val="508B1FC7"/>
    <w:rsid w:val="50A35D92"/>
    <w:rsid w:val="511A2042"/>
    <w:rsid w:val="513C4EE9"/>
    <w:rsid w:val="519F5531"/>
    <w:rsid w:val="52235368"/>
    <w:rsid w:val="526133EE"/>
    <w:rsid w:val="53373D6F"/>
    <w:rsid w:val="54A13A32"/>
    <w:rsid w:val="54A423CF"/>
    <w:rsid w:val="568A0150"/>
    <w:rsid w:val="57EE45CC"/>
    <w:rsid w:val="58AF7069"/>
    <w:rsid w:val="590145B5"/>
    <w:rsid w:val="59AD3BF7"/>
    <w:rsid w:val="5A783E77"/>
    <w:rsid w:val="5B6C5B74"/>
    <w:rsid w:val="5BAA78B6"/>
    <w:rsid w:val="5BBA44EE"/>
    <w:rsid w:val="5C4F3A4F"/>
    <w:rsid w:val="5CDC46F4"/>
    <w:rsid w:val="5D082B83"/>
    <w:rsid w:val="5D272A57"/>
    <w:rsid w:val="5D895996"/>
    <w:rsid w:val="5D935511"/>
    <w:rsid w:val="5D972067"/>
    <w:rsid w:val="5DB521AE"/>
    <w:rsid w:val="5E201C10"/>
    <w:rsid w:val="5E315865"/>
    <w:rsid w:val="5E6806B0"/>
    <w:rsid w:val="5E8564A9"/>
    <w:rsid w:val="5F01703A"/>
    <w:rsid w:val="5F1B2B45"/>
    <w:rsid w:val="5FE87F75"/>
    <w:rsid w:val="61A60702"/>
    <w:rsid w:val="62841290"/>
    <w:rsid w:val="635B0F5E"/>
    <w:rsid w:val="65A60B88"/>
    <w:rsid w:val="67856E43"/>
    <w:rsid w:val="693F098C"/>
    <w:rsid w:val="699C16E7"/>
    <w:rsid w:val="6B2550EE"/>
    <w:rsid w:val="6B7F6966"/>
    <w:rsid w:val="6BA05D0E"/>
    <w:rsid w:val="6BCD26C8"/>
    <w:rsid w:val="6BE06A79"/>
    <w:rsid w:val="6C045ACC"/>
    <w:rsid w:val="6C0958FC"/>
    <w:rsid w:val="6D831A29"/>
    <w:rsid w:val="6D944C83"/>
    <w:rsid w:val="6DA7614A"/>
    <w:rsid w:val="6E57154D"/>
    <w:rsid w:val="6F477649"/>
    <w:rsid w:val="6F9A3289"/>
    <w:rsid w:val="7120101C"/>
    <w:rsid w:val="713F1DDC"/>
    <w:rsid w:val="715A6B2A"/>
    <w:rsid w:val="72681B43"/>
    <w:rsid w:val="73BB6A9B"/>
    <w:rsid w:val="740D76AE"/>
    <w:rsid w:val="748E6280"/>
    <w:rsid w:val="74AE4BC0"/>
    <w:rsid w:val="74C90E14"/>
    <w:rsid w:val="758B513A"/>
    <w:rsid w:val="759937A9"/>
    <w:rsid w:val="767E06DD"/>
    <w:rsid w:val="77497110"/>
    <w:rsid w:val="777B5CC0"/>
    <w:rsid w:val="78BB19C2"/>
    <w:rsid w:val="78F77D6A"/>
    <w:rsid w:val="7AA80DCB"/>
    <w:rsid w:val="7C27198A"/>
    <w:rsid w:val="7C986D6C"/>
    <w:rsid w:val="7DDE4476"/>
    <w:rsid w:val="7E8617F7"/>
    <w:rsid w:val="7F75108F"/>
    <w:rsid w:val="7F7E36F5"/>
    <w:rsid w:val="7F892578"/>
    <w:rsid w:val="7FB47B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nhideWhenUsed="0" w:uiPriority="0"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1"/>
    <w:qFormat/>
    <w:uiPriority w:val="99"/>
    <w:pPr>
      <w:keepNext/>
      <w:keepLines/>
      <w:spacing w:before="340" w:after="330" w:line="578" w:lineRule="auto"/>
      <w:outlineLvl w:val="0"/>
    </w:pPr>
    <w:rPr>
      <w:kern w:val="44"/>
      <w:sz w:val="44"/>
      <w:szCs w:val="44"/>
    </w:rPr>
  </w:style>
  <w:style w:type="paragraph" w:styleId="5">
    <w:name w:val="heading 2"/>
    <w:basedOn w:val="1"/>
    <w:next w:val="1"/>
    <w:link w:val="40"/>
    <w:qFormat/>
    <w:uiPriority w:val="99"/>
    <w:pPr>
      <w:keepNext/>
      <w:keepLines/>
      <w:spacing w:before="260" w:after="260" w:line="416" w:lineRule="auto"/>
      <w:outlineLvl w:val="1"/>
    </w:pPr>
    <w:rPr>
      <w:rFonts w:ascii="Arial" w:hAnsi="Arial" w:eastAsia="黑体"/>
      <w:b/>
      <w:bCs/>
      <w:kern w:val="0"/>
      <w:sz w:val="32"/>
      <w:szCs w:val="32"/>
    </w:rPr>
  </w:style>
  <w:style w:type="paragraph" w:styleId="2">
    <w:name w:val="heading 3"/>
    <w:basedOn w:val="1"/>
    <w:next w:val="1"/>
    <w:link w:val="43"/>
    <w:qFormat/>
    <w:uiPriority w:val="99"/>
    <w:pPr>
      <w:keepNext/>
      <w:keepLines/>
      <w:spacing w:before="260" w:after="260" w:line="416" w:lineRule="auto"/>
      <w:outlineLvl w:val="2"/>
    </w:pPr>
    <w:rPr>
      <w:b/>
      <w:bCs/>
      <w:kern w:val="0"/>
      <w:sz w:val="32"/>
      <w:szCs w:val="32"/>
    </w:rPr>
  </w:style>
  <w:style w:type="paragraph" w:styleId="6">
    <w:name w:val="heading 9"/>
    <w:next w:val="1"/>
    <w:qFormat/>
    <w:locked/>
    <w:uiPriority w:val="0"/>
    <w:pPr>
      <w:widowControl w:val="0"/>
      <w:spacing w:line="300" w:lineRule="auto"/>
      <w:ind w:firstLine="425"/>
      <w:jc w:val="both"/>
      <w:outlineLvl w:val="8"/>
    </w:pPr>
    <w:rPr>
      <w:rFonts w:ascii="Calibri" w:hAnsi="Calibri" w:eastAsia="宋体" w:cs="Times New Roman"/>
      <w:sz w:val="21"/>
      <w:lang w:val="en-US" w:eastAsia="zh-CN" w:bidi="ar-SA"/>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link w:val="70"/>
    <w:qFormat/>
    <w:uiPriority w:val="99"/>
    <w:pPr>
      <w:spacing w:before="240" w:after="60"/>
      <w:jc w:val="left"/>
      <w:outlineLvl w:val="0"/>
    </w:pPr>
    <w:rPr>
      <w:rFonts w:ascii="Cambria" w:hAnsi="Cambria"/>
      <w:b/>
      <w:bCs/>
      <w:sz w:val="24"/>
      <w:szCs w:val="32"/>
    </w:rPr>
  </w:style>
  <w:style w:type="paragraph" w:styleId="7">
    <w:name w:val="Normal Indent"/>
    <w:basedOn w:val="1"/>
    <w:link w:val="56"/>
    <w:qFormat/>
    <w:uiPriority w:val="99"/>
    <w:pPr>
      <w:spacing w:line="360" w:lineRule="auto"/>
    </w:pPr>
    <w:rPr>
      <w:rFonts w:ascii="宋体" w:hAnsi="宋体"/>
      <w:szCs w:val="21"/>
    </w:rPr>
  </w:style>
  <w:style w:type="paragraph" w:styleId="8">
    <w:name w:val="Document Map"/>
    <w:basedOn w:val="1"/>
    <w:link w:val="54"/>
    <w:qFormat/>
    <w:uiPriority w:val="99"/>
    <w:rPr>
      <w:rFonts w:ascii="宋体"/>
      <w:kern w:val="0"/>
      <w:sz w:val="18"/>
      <w:szCs w:val="18"/>
    </w:rPr>
  </w:style>
  <w:style w:type="paragraph" w:styleId="9">
    <w:name w:val="annotation text"/>
    <w:basedOn w:val="1"/>
    <w:link w:val="71"/>
    <w:qFormat/>
    <w:uiPriority w:val="99"/>
    <w:pPr>
      <w:jc w:val="left"/>
    </w:pPr>
  </w:style>
  <w:style w:type="paragraph" w:styleId="10">
    <w:name w:val="Body Text 3"/>
    <w:basedOn w:val="1"/>
    <w:link w:val="50"/>
    <w:qFormat/>
    <w:uiPriority w:val="99"/>
    <w:pPr>
      <w:spacing w:after="120"/>
    </w:pPr>
    <w:rPr>
      <w:sz w:val="16"/>
      <w:szCs w:val="16"/>
    </w:rPr>
  </w:style>
  <w:style w:type="paragraph" w:styleId="11">
    <w:name w:val="Body Text"/>
    <w:basedOn w:val="1"/>
    <w:link w:val="62"/>
    <w:qFormat/>
    <w:uiPriority w:val="99"/>
    <w:pPr>
      <w:spacing w:after="120"/>
    </w:pPr>
  </w:style>
  <w:style w:type="paragraph" w:styleId="12">
    <w:name w:val="Body Text Indent"/>
    <w:basedOn w:val="1"/>
    <w:link w:val="48"/>
    <w:qFormat/>
    <w:uiPriority w:val="99"/>
    <w:pPr>
      <w:spacing w:line="360" w:lineRule="auto"/>
      <w:ind w:firstLine="600" w:firstLineChars="200"/>
    </w:pPr>
    <w:rPr>
      <w:sz w:val="30"/>
    </w:rPr>
  </w:style>
  <w:style w:type="paragraph" w:styleId="13">
    <w:name w:val="toc 3"/>
    <w:basedOn w:val="1"/>
    <w:next w:val="1"/>
    <w:qFormat/>
    <w:uiPriority w:val="99"/>
    <w:pPr>
      <w:adjustRightInd w:val="0"/>
      <w:snapToGrid w:val="0"/>
      <w:spacing w:line="500" w:lineRule="atLeast"/>
      <w:ind w:left="480"/>
      <w:jc w:val="left"/>
    </w:pPr>
    <w:rPr>
      <w:rFonts w:ascii="仿宋_GB2312" w:eastAsia="仿宋_GB2312"/>
      <w:b/>
      <w:bCs/>
      <w:sz w:val="24"/>
    </w:rPr>
  </w:style>
  <w:style w:type="paragraph" w:styleId="14">
    <w:name w:val="Plain Text"/>
    <w:basedOn w:val="1"/>
    <w:link w:val="58"/>
    <w:qFormat/>
    <w:uiPriority w:val="99"/>
    <w:rPr>
      <w:rFonts w:ascii="宋体" w:hAnsi="Courier New"/>
      <w:szCs w:val="21"/>
    </w:rPr>
  </w:style>
  <w:style w:type="paragraph" w:styleId="15">
    <w:name w:val="Date"/>
    <w:basedOn w:val="1"/>
    <w:next w:val="1"/>
    <w:link w:val="47"/>
    <w:qFormat/>
    <w:uiPriority w:val="99"/>
    <w:pPr>
      <w:ind w:left="100" w:leftChars="2500"/>
    </w:pPr>
    <w:rPr>
      <w:sz w:val="24"/>
    </w:rPr>
  </w:style>
  <w:style w:type="paragraph" w:styleId="16">
    <w:name w:val="Body Text Indent 2"/>
    <w:basedOn w:val="1"/>
    <w:link w:val="68"/>
    <w:qFormat/>
    <w:uiPriority w:val="99"/>
    <w:pPr>
      <w:spacing w:after="120" w:line="480" w:lineRule="auto"/>
      <w:ind w:left="420" w:leftChars="200"/>
    </w:pPr>
    <w:rPr>
      <w:sz w:val="28"/>
      <w:szCs w:val="20"/>
    </w:rPr>
  </w:style>
  <w:style w:type="paragraph" w:styleId="17">
    <w:name w:val="Balloon Text"/>
    <w:basedOn w:val="1"/>
    <w:link w:val="64"/>
    <w:qFormat/>
    <w:uiPriority w:val="99"/>
    <w:rPr>
      <w:sz w:val="18"/>
      <w:szCs w:val="18"/>
    </w:rPr>
  </w:style>
  <w:style w:type="paragraph" w:styleId="18">
    <w:name w:val="footer"/>
    <w:basedOn w:val="1"/>
    <w:link w:val="45"/>
    <w:qFormat/>
    <w:uiPriority w:val="99"/>
    <w:pPr>
      <w:tabs>
        <w:tab w:val="center" w:pos="4153"/>
        <w:tab w:val="right" w:pos="8306"/>
      </w:tabs>
      <w:snapToGrid w:val="0"/>
      <w:jc w:val="left"/>
    </w:pPr>
    <w:rPr>
      <w:sz w:val="18"/>
      <w:szCs w:val="18"/>
    </w:rPr>
  </w:style>
  <w:style w:type="paragraph" w:styleId="19">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left" w:pos="630"/>
        <w:tab w:val="right" w:leader="dot" w:pos="9277"/>
      </w:tabs>
      <w:ind w:left="284" w:leftChars="156"/>
    </w:pPr>
    <w:rPr>
      <w:sz w:val="28"/>
      <w:szCs w:val="20"/>
    </w:rPr>
  </w:style>
  <w:style w:type="paragraph" w:styleId="21">
    <w:name w:val="toc 2"/>
    <w:basedOn w:val="1"/>
    <w:next w:val="1"/>
    <w:qFormat/>
    <w:uiPriority w:val="39"/>
    <w:pPr>
      <w:ind w:left="420" w:leftChars="200"/>
    </w:pPr>
    <w:rPr>
      <w:sz w:val="28"/>
      <w:szCs w:val="20"/>
    </w:rPr>
  </w:style>
  <w:style w:type="paragraph" w:styleId="22">
    <w:name w:val="Normal (Web)"/>
    <w:basedOn w:val="1"/>
    <w:qFormat/>
    <w:uiPriority w:val="99"/>
    <w:pPr>
      <w:widowControl/>
      <w:spacing w:before="100" w:beforeAutospacing="1" w:after="100" w:afterAutospacing="1"/>
      <w:jc w:val="left"/>
    </w:pPr>
    <w:rPr>
      <w:rFonts w:ascii="&amp;#23435;&amp;#20307;" w:hAnsi="&amp;#23435;&amp;#20307;"/>
      <w:kern w:val="0"/>
      <w:sz w:val="18"/>
      <w:szCs w:val="18"/>
    </w:rPr>
  </w:style>
  <w:style w:type="paragraph" w:styleId="23">
    <w:name w:val="annotation subject"/>
    <w:basedOn w:val="9"/>
    <w:next w:val="9"/>
    <w:link w:val="72"/>
    <w:qFormat/>
    <w:uiPriority w:val="99"/>
    <w:rPr>
      <w:b/>
      <w:bCs/>
    </w:rPr>
  </w:style>
  <w:style w:type="table" w:styleId="25">
    <w:name w:val="Table Grid"/>
    <w:basedOn w:val="24"/>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qFormat/>
    <w:locked/>
    <w:uiPriority w:val="0"/>
    <w:rPr>
      <w:b/>
    </w:rPr>
  </w:style>
  <w:style w:type="character" w:styleId="28">
    <w:name w:val="page number"/>
    <w:basedOn w:val="26"/>
    <w:qFormat/>
    <w:uiPriority w:val="99"/>
    <w:rPr>
      <w:rFonts w:cs="Times New Roman"/>
    </w:rPr>
  </w:style>
  <w:style w:type="character" w:styleId="29">
    <w:name w:val="FollowedHyperlink"/>
    <w:qFormat/>
    <w:uiPriority w:val="99"/>
    <w:rPr>
      <w:rFonts w:cs="Times New Roman"/>
      <w:color w:val="800080"/>
      <w:u w:val="single"/>
    </w:rPr>
  </w:style>
  <w:style w:type="character" w:styleId="30">
    <w:name w:val="Emphasis"/>
    <w:basedOn w:val="26"/>
    <w:qFormat/>
    <w:locked/>
    <w:uiPriority w:val="0"/>
    <w:rPr>
      <w:i/>
    </w:rPr>
  </w:style>
  <w:style w:type="character" w:styleId="31">
    <w:name w:val="HTML Definition"/>
    <w:basedOn w:val="26"/>
    <w:unhideWhenUsed/>
    <w:qFormat/>
    <w:uiPriority w:val="99"/>
  </w:style>
  <w:style w:type="character" w:styleId="32">
    <w:name w:val="HTML Acronym"/>
    <w:basedOn w:val="26"/>
    <w:unhideWhenUsed/>
    <w:qFormat/>
    <w:uiPriority w:val="99"/>
  </w:style>
  <w:style w:type="character" w:styleId="33">
    <w:name w:val="HTML Variable"/>
    <w:basedOn w:val="26"/>
    <w:unhideWhenUsed/>
    <w:qFormat/>
    <w:uiPriority w:val="99"/>
  </w:style>
  <w:style w:type="character" w:styleId="34">
    <w:name w:val="Hyperlink"/>
    <w:qFormat/>
    <w:uiPriority w:val="99"/>
    <w:rPr>
      <w:rFonts w:cs="Times New Roman"/>
      <w:color w:val="0000FF"/>
      <w:u w:val="single"/>
    </w:rPr>
  </w:style>
  <w:style w:type="character" w:styleId="35">
    <w:name w:val="HTML Code"/>
    <w:basedOn w:val="26"/>
    <w:unhideWhenUsed/>
    <w:qFormat/>
    <w:uiPriority w:val="99"/>
    <w:rPr>
      <w:rFonts w:ascii="monospace" w:hAnsi="monospace" w:eastAsia="monospace" w:cs="monospace"/>
      <w:sz w:val="24"/>
      <w:szCs w:val="24"/>
    </w:rPr>
  </w:style>
  <w:style w:type="character" w:styleId="36">
    <w:name w:val="annotation reference"/>
    <w:qFormat/>
    <w:uiPriority w:val="99"/>
    <w:rPr>
      <w:rFonts w:cs="Times New Roman"/>
      <w:sz w:val="21"/>
    </w:rPr>
  </w:style>
  <w:style w:type="character" w:styleId="37">
    <w:name w:val="HTML Cite"/>
    <w:basedOn w:val="26"/>
    <w:unhideWhenUsed/>
    <w:qFormat/>
    <w:uiPriority w:val="99"/>
  </w:style>
  <w:style w:type="character" w:styleId="38">
    <w:name w:val="HTML Keyboard"/>
    <w:basedOn w:val="26"/>
    <w:unhideWhenUsed/>
    <w:qFormat/>
    <w:uiPriority w:val="99"/>
    <w:rPr>
      <w:rFonts w:hint="default" w:ascii="monospace" w:hAnsi="monospace" w:eastAsia="monospace" w:cs="monospace"/>
      <w:sz w:val="24"/>
      <w:szCs w:val="24"/>
    </w:rPr>
  </w:style>
  <w:style w:type="character" w:styleId="39">
    <w:name w:val="HTML Sample"/>
    <w:basedOn w:val="26"/>
    <w:unhideWhenUsed/>
    <w:qFormat/>
    <w:uiPriority w:val="99"/>
    <w:rPr>
      <w:rFonts w:hint="default" w:ascii="monospace" w:hAnsi="monospace" w:eastAsia="monospace" w:cs="monospace"/>
      <w:sz w:val="24"/>
      <w:szCs w:val="24"/>
    </w:rPr>
  </w:style>
  <w:style w:type="character" w:customStyle="1" w:styleId="40">
    <w:name w:val="标题 2 Char"/>
    <w:link w:val="5"/>
    <w:qFormat/>
    <w:locked/>
    <w:uiPriority w:val="99"/>
    <w:rPr>
      <w:rFonts w:ascii="Arial" w:hAnsi="Arial" w:eastAsia="黑体"/>
      <w:b/>
      <w:sz w:val="32"/>
    </w:rPr>
  </w:style>
  <w:style w:type="character" w:customStyle="1" w:styleId="41">
    <w:name w:val="标题 1 Char1"/>
    <w:link w:val="3"/>
    <w:qFormat/>
    <w:locked/>
    <w:uiPriority w:val="99"/>
    <w:rPr>
      <w:b/>
      <w:kern w:val="44"/>
      <w:sz w:val="44"/>
    </w:rPr>
  </w:style>
  <w:style w:type="character" w:customStyle="1" w:styleId="42">
    <w:name w:val="Heading 2 Char"/>
    <w:semiHidden/>
    <w:qFormat/>
    <w:uiPriority w:val="9"/>
    <w:rPr>
      <w:rFonts w:ascii="Cambria" w:hAnsi="Cambria" w:eastAsia="宋体" w:cs="Times New Roman"/>
      <w:b/>
      <w:bCs/>
      <w:sz w:val="32"/>
      <w:szCs w:val="32"/>
    </w:rPr>
  </w:style>
  <w:style w:type="character" w:customStyle="1" w:styleId="43">
    <w:name w:val="标题 3 Char"/>
    <w:link w:val="2"/>
    <w:qFormat/>
    <w:locked/>
    <w:uiPriority w:val="99"/>
    <w:rPr>
      <w:b/>
      <w:sz w:val="32"/>
    </w:rPr>
  </w:style>
  <w:style w:type="character" w:customStyle="1" w:styleId="44">
    <w:name w:val="页眉 Char"/>
    <w:link w:val="19"/>
    <w:qFormat/>
    <w:locked/>
    <w:uiPriority w:val="99"/>
    <w:rPr>
      <w:rFonts w:eastAsia="宋体"/>
      <w:kern w:val="2"/>
      <w:sz w:val="18"/>
      <w:lang w:val="en-US" w:eastAsia="zh-CN"/>
    </w:rPr>
  </w:style>
  <w:style w:type="character" w:customStyle="1" w:styleId="45">
    <w:name w:val="页脚 Char"/>
    <w:link w:val="18"/>
    <w:qFormat/>
    <w:locked/>
    <w:uiPriority w:val="99"/>
    <w:rPr>
      <w:kern w:val="2"/>
      <w:sz w:val="18"/>
    </w:rPr>
  </w:style>
  <w:style w:type="paragraph" w:customStyle="1" w:styleId="46">
    <w:name w:val="列出段落1"/>
    <w:basedOn w:val="1"/>
    <w:qFormat/>
    <w:uiPriority w:val="99"/>
    <w:pPr>
      <w:ind w:firstLine="420" w:firstLineChars="200"/>
    </w:pPr>
    <w:rPr>
      <w:rFonts w:ascii="Calibri" w:hAnsi="Calibri"/>
      <w:szCs w:val="22"/>
    </w:rPr>
  </w:style>
  <w:style w:type="character" w:customStyle="1" w:styleId="47">
    <w:name w:val="日期 Char"/>
    <w:link w:val="15"/>
    <w:qFormat/>
    <w:locked/>
    <w:uiPriority w:val="99"/>
    <w:rPr>
      <w:kern w:val="2"/>
      <w:sz w:val="24"/>
    </w:rPr>
  </w:style>
  <w:style w:type="character" w:customStyle="1" w:styleId="48">
    <w:name w:val="正文文本缩进 Char"/>
    <w:link w:val="12"/>
    <w:qFormat/>
    <w:locked/>
    <w:uiPriority w:val="99"/>
    <w:rPr>
      <w:kern w:val="2"/>
      <w:sz w:val="24"/>
    </w:rPr>
  </w:style>
  <w:style w:type="character" w:customStyle="1" w:styleId="49">
    <w:name w:val="Body Text 3 Char"/>
    <w:qFormat/>
    <w:locked/>
    <w:uiPriority w:val="99"/>
    <w:rPr>
      <w:kern w:val="2"/>
      <w:sz w:val="16"/>
    </w:rPr>
  </w:style>
  <w:style w:type="character" w:customStyle="1" w:styleId="50">
    <w:name w:val="正文文本 3 Char"/>
    <w:link w:val="10"/>
    <w:semiHidden/>
    <w:qFormat/>
    <w:uiPriority w:val="99"/>
    <w:rPr>
      <w:sz w:val="16"/>
      <w:szCs w:val="16"/>
    </w:rPr>
  </w:style>
  <w:style w:type="character" w:customStyle="1" w:styleId="51">
    <w:name w:val="正文文本 3 Char1"/>
    <w:qFormat/>
    <w:uiPriority w:val="99"/>
    <w:rPr>
      <w:kern w:val="2"/>
      <w:sz w:val="16"/>
    </w:rPr>
  </w:style>
  <w:style w:type="character" w:customStyle="1" w:styleId="52">
    <w:name w:val="标题 1 Char"/>
    <w:qFormat/>
    <w:uiPriority w:val="99"/>
    <w:rPr>
      <w:b/>
      <w:kern w:val="44"/>
      <w:sz w:val="44"/>
    </w:rPr>
  </w:style>
  <w:style w:type="paragraph" w:customStyle="1" w:styleId="53">
    <w:name w:val="Char Char Char Char Char Char Char Char Char Char Char Char Char Char Char Char"/>
    <w:basedOn w:val="8"/>
    <w:semiHidden/>
    <w:qFormat/>
    <w:uiPriority w:val="99"/>
    <w:pPr>
      <w:shd w:val="clear" w:color="auto" w:fill="000080"/>
      <w:spacing w:line="360" w:lineRule="auto"/>
      <w:ind w:firstLine="200" w:firstLineChars="200"/>
    </w:pPr>
    <w:rPr>
      <w:rFonts w:ascii="Tahoma" w:hAnsi="Tahoma"/>
      <w:sz w:val="24"/>
      <w:szCs w:val="24"/>
    </w:rPr>
  </w:style>
  <w:style w:type="character" w:customStyle="1" w:styleId="54">
    <w:name w:val="文档结构图 Char"/>
    <w:link w:val="8"/>
    <w:qFormat/>
    <w:locked/>
    <w:uiPriority w:val="99"/>
    <w:rPr>
      <w:rFonts w:ascii="宋体"/>
      <w:sz w:val="18"/>
    </w:rPr>
  </w:style>
  <w:style w:type="character" w:customStyle="1" w:styleId="55">
    <w:name w:val="Plain Text Char"/>
    <w:qFormat/>
    <w:locked/>
    <w:uiPriority w:val="99"/>
    <w:rPr>
      <w:rFonts w:ascii="宋体" w:hAnsi="Courier New"/>
      <w:kern w:val="2"/>
      <w:sz w:val="21"/>
    </w:rPr>
  </w:style>
  <w:style w:type="character" w:customStyle="1" w:styleId="56">
    <w:name w:val="正文缩进 Char"/>
    <w:link w:val="7"/>
    <w:qFormat/>
    <w:locked/>
    <w:uiPriority w:val="99"/>
    <w:rPr>
      <w:rFonts w:ascii="宋体" w:eastAsia="宋体"/>
      <w:kern w:val="2"/>
      <w:sz w:val="21"/>
    </w:rPr>
  </w:style>
  <w:style w:type="paragraph" w:customStyle="1" w:styleId="57">
    <w:name w:val="Char4"/>
    <w:basedOn w:val="1"/>
    <w:qFormat/>
    <w:uiPriority w:val="99"/>
    <w:pPr>
      <w:tabs>
        <w:tab w:val="left" w:pos="360"/>
      </w:tabs>
      <w:ind w:left="360" w:hanging="360" w:hangingChars="200"/>
    </w:pPr>
  </w:style>
  <w:style w:type="character" w:customStyle="1" w:styleId="58">
    <w:name w:val="纯文本 Char"/>
    <w:link w:val="14"/>
    <w:semiHidden/>
    <w:qFormat/>
    <w:uiPriority w:val="99"/>
    <w:rPr>
      <w:rFonts w:ascii="宋体" w:hAnsi="Courier New" w:cs="Courier New"/>
      <w:szCs w:val="21"/>
    </w:rPr>
  </w:style>
  <w:style w:type="character" w:customStyle="1" w:styleId="59">
    <w:name w:val="纯文本 Char1"/>
    <w:qFormat/>
    <w:uiPriority w:val="99"/>
    <w:rPr>
      <w:rFonts w:ascii="宋体" w:hAnsi="Courier New"/>
      <w:kern w:val="2"/>
      <w:sz w:val="21"/>
    </w:rPr>
  </w:style>
  <w:style w:type="paragraph" w:customStyle="1" w:styleId="60">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character" w:customStyle="1" w:styleId="61">
    <w:name w:val="Body Text Char"/>
    <w:qFormat/>
    <w:locked/>
    <w:uiPriority w:val="99"/>
    <w:rPr>
      <w:kern w:val="2"/>
      <w:sz w:val="24"/>
    </w:rPr>
  </w:style>
  <w:style w:type="character" w:customStyle="1" w:styleId="62">
    <w:name w:val="正文文本 Char"/>
    <w:link w:val="11"/>
    <w:semiHidden/>
    <w:qFormat/>
    <w:uiPriority w:val="99"/>
    <w:rPr>
      <w:szCs w:val="24"/>
    </w:rPr>
  </w:style>
  <w:style w:type="character" w:customStyle="1" w:styleId="63">
    <w:name w:val="正文文本 Char1"/>
    <w:qFormat/>
    <w:uiPriority w:val="99"/>
    <w:rPr>
      <w:kern w:val="2"/>
      <w:sz w:val="24"/>
    </w:rPr>
  </w:style>
  <w:style w:type="character" w:customStyle="1" w:styleId="64">
    <w:name w:val="批注框文本 Char"/>
    <w:link w:val="17"/>
    <w:qFormat/>
    <w:locked/>
    <w:uiPriority w:val="99"/>
    <w:rPr>
      <w:kern w:val="2"/>
      <w:sz w:val="18"/>
    </w:rPr>
  </w:style>
  <w:style w:type="paragraph" w:customStyle="1" w:styleId="65">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67">
    <w:name w:val="无间隔1"/>
    <w:qFormat/>
    <w:uiPriority w:val="99"/>
    <w:pPr>
      <w:widowControl w:val="0"/>
      <w:jc w:val="both"/>
    </w:pPr>
    <w:rPr>
      <w:rFonts w:ascii="Times New Roman" w:hAnsi="Times New Roman" w:eastAsia="宋体" w:cs="Times New Roman"/>
      <w:kern w:val="2"/>
      <w:sz w:val="28"/>
      <w:lang w:val="en-US" w:eastAsia="zh-CN" w:bidi="ar-SA"/>
    </w:rPr>
  </w:style>
  <w:style w:type="character" w:customStyle="1" w:styleId="68">
    <w:name w:val="正文文本缩进 2 Char"/>
    <w:link w:val="16"/>
    <w:qFormat/>
    <w:locked/>
    <w:uiPriority w:val="99"/>
    <w:rPr>
      <w:kern w:val="2"/>
      <w:sz w:val="28"/>
    </w:rPr>
  </w:style>
  <w:style w:type="paragraph" w:customStyle="1" w:styleId="69">
    <w:name w:val="Default"/>
    <w:qFormat/>
    <w:uiPriority w:val="99"/>
    <w:pPr>
      <w:widowControl w:val="0"/>
      <w:autoSpaceDE w:val="0"/>
      <w:autoSpaceDN w:val="0"/>
      <w:adjustRightInd w:val="0"/>
    </w:pPr>
    <w:rPr>
      <w:rFonts w:ascii="楷体_GB2312" w:hAnsi="宋体" w:eastAsia="楷体_GB2312" w:cs="楷体_GB2312"/>
      <w:color w:val="000000"/>
      <w:sz w:val="24"/>
      <w:szCs w:val="24"/>
      <w:lang w:val="en-US" w:eastAsia="zh-CN" w:bidi="ar-SA"/>
    </w:rPr>
  </w:style>
  <w:style w:type="character" w:customStyle="1" w:styleId="70">
    <w:name w:val="标题 Char"/>
    <w:link w:val="4"/>
    <w:qFormat/>
    <w:locked/>
    <w:uiPriority w:val="99"/>
    <w:rPr>
      <w:rFonts w:ascii="Cambria" w:hAnsi="Cambria"/>
      <w:b/>
      <w:kern w:val="2"/>
      <w:sz w:val="32"/>
    </w:rPr>
  </w:style>
  <w:style w:type="character" w:customStyle="1" w:styleId="71">
    <w:name w:val="批注文字 Char"/>
    <w:link w:val="9"/>
    <w:qFormat/>
    <w:locked/>
    <w:uiPriority w:val="99"/>
    <w:rPr>
      <w:kern w:val="2"/>
      <w:sz w:val="24"/>
    </w:rPr>
  </w:style>
  <w:style w:type="character" w:customStyle="1" w:styleId="72">
    <w:name w:val="批注主题 Char"/>
    <w:link w:val="23"/>
    <w:qFormat/>
    <w:locked/>
    <w:uiPriority w:val="99"/>
    <w:rPr>
      <w:b/>
      <w:kern w:val="2"/>
      <w:sz w:val="24"/>
    </w:rPr>
  </w:style>
  <w:style w:type="character" w:customStyle="1" w:styleId="73">
    <w:name w:val="批注文字 Char1"/>
    <w:qFormat/>
    <w:uiPriority w:val="99"/>
    <w:rPr>
      <w:kern w:val="2"/>
      <w:sz w:val="24"/>
    </w:rPr>
  </w:style>
  <w:style w:type="character" w:customStyle="1" w:styleId="74">
    <w:name w:val="ico-jiang"/>
    <w:basedOn w:val="26"/>
    <w:qFormat/>
    <w:uiPriority w:val="0"/>
  </w:style>
  <w:style w:type="character" w:customStyle="1" w:styleId="75">
    <w:name w:val="ico-jiang1"/>
    <w:basedOn w:val="26"/>
    <w:qFormat/>
    <w:uiPriority w:val="0"/>
  </w:style>
  <w:style w:type="character" w:customStyle="1" w:styleId="76">
    <w:name w:val="top-icon"/>
    <w:basedOn w:val="26"/>
    <w:qFormat/>
    <w:uiPriority w:val="0"/>
  </w:style>
  <w:style w:type="character" w:customStyle="1" w:styleId="77">
    <w:name w:val="tip"/>
    <w:basedOn w:val="26"/>
    <w:qFormat/>
    <w:uiPriority w:val="0"/>
    <w:rPr>
      <w:vanish/>
      <w:color w:val="FF0000"/>
      <w:sz w:val="18"/>
      <w:szCs w:val="18"/>
    </w:rPr>
  </w:style>
  <w:style w:type="character" w:customStyle="1" w:styleId="78">
    <w:name w:val="f-star"/>
    <w:basedOn w:val="26"/>
    <w:qFormat/>
    <w:uiPriority w:val="0"/>
    <w:rPr>
      <w:color w:val="999999"/>
      <w:sz w:val="21"/>
      <w:szCs w:val="21"/>
    </w:rPr>
  </w:style>
  <w:style w:type="character" w:customStyle="1" w:styleId="79">
    <w:name w:val="my-notice"/>
    <w:basedOn w:val="26"/>
    <w:qFormat/>
    <w:uiPriority w:val="0"/>
  </w:style>
  <w:style w:type="character" w:customStyle="1" w:styleId="80">
    <w:name w:val="ui-bz-bg-hover"/>
    <w:basedOn w:val="26"/>
    <w:qFormat/>
    <w:uiPriority w:val="0"/>
    <w:rPr>
      <w:shd w:val="clear" w:color="auto" w:fill="000000"/>
    </w:rPr>
  </w:style>
  <w:style w:type="character" w:customStyle="1" w:styleId="81">
    <w:name w:val="ui-bz-bg-hover1"/>
    <w:basedOn w:val="26"/>
    <w:qFormat/>
    <w:uiPriority w:val="0"/>
  </w:style>
  <w:style w:type="character" w:customStyle="1" w:styleId="82">
    <w:name w:val="bds_nopic"/>
    <w:basedOn w:val="26"/>
    <w:qFormat/>
    <w:uiPriority w:val="0"/>
  </w:style>
  <w:style w:type="character" w:customStyle="1" w:styleId="83">
    <w:name w:val="bds_nopic1"/>
    <w:basedOn w:val="26"/>
    <w:qFormat/>
    <w:uiPriority w:val="0"/>
  </w:style>
  <w:style w:type="character" w:customStyle="1" w:styleId="84">
    <w:name w:val="no7"/>
    <w:basedOn w:val="26"/>
    <w:qFormat/>
    <w:uiPriority w:val="0"/>
  </w:style>
  <w:style w:type="character" w:customStyle="1" w:styleId="85">
    <w:name w:val="no6"/>
    <w:basedOn w:val="26"/>
    <w:qFormat/>
    <w:uiPriority w:val="0"/>
  </w:style>
  <w:style w:type="character" w:customStyle="1" w:styleId="86">
    <w:name w:val="no42"/>
    <w:basedOn w:val="26"/>
    <w:qFormat/>
    <w:uiPriority w:val="0"/>
  </w:style>
  <w:style w:type="character" w:customStyle="1" w:styleId="87">
    <w:name w:val="no52"/>
    <w:basedOn w:val="26"/>
    <w:qFormat/>
    <w:uiPriority w:val="0"/>
  </w:style>
  <w:style w:type="character" w:customStyle="1" w:styleId="88">
    <w:name w:val="my-class"/>
    <w:basedOn w:val="26"/>
    <w:qFormat/>
    <w:uiPriority w:val="0"/>
  </w:style>
  <w:style w:type="character" w:customStyle="1" w:styleId="89">
    <w:name w:val="bds_more"/>
    <w:basedOn w:val="26"/>
    <w:qFormat/>
    <w:uiPriority w:val="0"/>
  </w:style>
  <w:style w:type="character" w:customStyle="1" w:styleId="90">
    <w:name w:val="bds_more1"/>
    <w:basedOn w:val="26"/>
    <w:qFormat/>
    <w:uiPriority w:val="0"/>
    <w:rPr>
      <w:rFonts w:hint="eastAsia" w:ascii="宋体" w:hAnsi="宋体" w:eastAsia="宋体" w:cs="宋体"/>
    </w:rPr>
  </w:style>
  <w:style w:type="character" w:customStyle="1" w:styleId="91">
    <w:name w:val="bds_more2"/>
    <w:basedOn w:val="26"/>
    <w:qFormat/>
    <w:uiPriority w:val="0"/>
    <w:rPr>
      <w:rFonts w:ascii="宋体 ! important" w:hAnsi="宋体 ! important" w:eastAsia="宋体 ! important" w:cs="宋体 ! important"/>
      <w:color w:val="454545"/>
      <w:sz w:val="18"/>
      <w:szCs w:val="18"/>
    </w:rPr>
  </w:style>
  <w:style w:type="character" w:customStyle="1" w:styleId="92">
    <w:name w:val="t-tag"/>
    <w:basedOn w:val="26"/>
    <w:qFormat/>
    <w:uiPriority w:val="0"/>
    <w:rPr>
      <w:color w:val="FFFFFF"/>
      <w:sz w:val="18"/>
      <w:szCs w:val="18"/>
      <w:shd w:val="clear" w:color="auto" w:fill="FE8833"/>
    </w:rPr>
  </w:style>
  <w:style w:type="character" w:customStyle="1" w:styleId="93">
    <w:name w:val="org_name2"/>
    <w:basedOn w:val="26"/>
    <w:qFormat/>
    <w:uiPriority w:val="0"/>
  </w:style>
  <w:style w:type="character" w:customStyle="1" w:styleId="94">
    <w:name w:val="orange6"/>
    <w:basedOn w:val="26"/>
    <w:qFormat/>
    <w:uiPriority w:val="0"/>
    <w:rPr>
      <w:color w:val="3FB58F"/>
    </w:rPr>
  </w:style>
  <w:style w:type="character" w:customStyle="1" w:styleId="95">
    <w:name w:val="no72"/>
    <w:basedOn w:val="26"/>
    <w:qFormat/>
    <w:uiPriority w:val="0"/>
  </w:style>
  <w:style w:type="character" w:customStyle="1" w:styleId="96">
    <w:name w:val="orange"/>
    <w:basedOn w:val="26"/>
    <w:qFormat/>
    <w:uiPriority w:val="0"/>
    <w:rPr>
      <w:color w:val="3FB58F"/>
    </w:rPr>
  </w:style>
  <w:style w:type="character" w:customStyle="1" w:styleId="97">
    <w:name w:val="no62"/>
    <w:basedOn w:val="26"/>
    <w:qFormat/>
    <w:uiPriority w:val="0"/>
  </w:style>
  <w:style w:type="character" w:customStyle="1" w:styleId="98">
    <w:name w:val="tip10"/>
    <w:basedOn w:val="26"/>
    <w:qFormat/>
    <w:uiPriority w:val="0"/>
    <w:rPr>
      <w:vanish/>
      <w:color w:val="FF0000"/>
      <w:sz w:val="18"/>
      <w:szCs w:val="18"/>
    </w:rPr>
  </w:style>
  <w:style w:type="character" w:customStyle="1" w:styleId="99">
    <w:name w:val="org_name"/>
    <w:basedOn w:val="26"/>
    <w:qFormat/>
    <w:uiPriority w:val="0"/>
  </w:style>
  <w:style w:type="character" w:customStyle="1" w:styleId="100">
    <w:name w:val="bds_nopic2"/>
    <w:basedOn w:val="26"/>
    <w:qFormat/>
    <w:uiPriority w:val="0"/>
  </w:style>
  <w:style w:type="character" w:customStyle="1" w:styleId="101">
    <w:name w:val="my-notice1"/>
    <w:basedOn w:val="26"/>
    <w:qFormat/>
    <w:uiPriority w:val="0"/>
  </w:style>
  <w:style w:type="character" w:customStyle="1" w:styleId="102">
    <w:name w:val="tip9"/>
    <w:basedOn w:val="26"/>
    <w:qFormat/>
    <w:uiPriority w:val="0"/>
    <w:rPr>
      <w:vanish/>
      <w:color w:val="FF0000"/>
      <w:sz w:val="18"/>
      <w:szCs w:val="18"/>
    </w:rPr>
  </w:style>
  <w:style w:type="character" w:customStyle="1" w:styleId="103">
    <w:name w:val="no5"/>
    <w:basedOn w:val="26"/>
    <w:qFormat/>
    <w:uiPriority w:val="0"/>
  </w:style>
  <w:style w:type="paragraph" w:customStyle="1" w:styleId="104">
    <w:name w:val="图表文字"/>
    <w:basedOn w:val="1"/>
    <w:next w:val="1"/>
    <w:qFormat/>
    <w:uiPriority w:val="0"/>
    <w:pPr>
      <w:spacing w:line="320" w:lineRule="exact"/>
      <w:jc w:val="center"/>
    </w:pPr>
    <w:rPr>
      <w:rFonts w:cs="宋体"/>
    </w:rPr>
  </w:style>
  <w:style w:type="paragraph" w:styleId="105">
    <w:name w:val="List Paragraph"/>
    <w:basedOn w:val="1"/>
    <w:qFormat/>
    <w:uiPriority w:val="34"/>
    <w:pPr>
      <w:tabs>
        <w:tab w:val="left" w:pos="547"/>
        <w:tab w:val="left" w:pos="1080"/>
      </w:tabs>
      <w:ind w:firstLine="420" w:firstLineChars="200"/>
    </w:pPr>
  </w:style>
  <w:style w:type="paragraph" w:customStyle="1" w:styleId="10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07">
    <w:name w:val="正文内容"/>
    <w:qFormat/>
    <w:uiPriority w:val="0"/>
    <w:pPr>
      <w:spacing w:line="300" w:lineRule="auto"/>
      <w:ind w:firstLine="420"/>
    </w:pPr>
    <w:rPr>
      <w:rFonts w:ascii="宋体" w:hAnsi="Calibri" w:eastAsia="宋体" w:cs="Times New Roman"/>
      <w:sz w:val="21"/>
      <w:lang w:val="en-US" w:eastAsia="zh-CN" w:bidi="ar-SA"/>
    </w:rPr>
  </w:style>
  <w:style w:type="paragraph" w:customStyle="1" w:styleId="10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二级条标题"/>
    <w:basedOn w:val="110"/>
    <w:next w:val="108"/>
    <w:qFormat/>
    <w:uiPriority w:val="0"/>
    <w:pPr>
      <w:numPr>
        <w:ilvl w:val="3"/>
        <w:numId w:val="1"/>
      </w:numPr>
      <w:outlineLvl w:val="3"/>
    </w:pPr>
  </w:style>
  <w:style w:type="paragraph" w:customStyle="1" w:styleId="110">
    <w:name w:val="一级条标题"/>
    <w:basedOn w:val="111"/>
    <w:next w:val="108"/>
    <w:qFormat/>
    <w:uiPriority w:val="0"/>
    <w:pPr>
      <w:numPr>
        <w:ilvl w:val="2"/>
        <w:numId w:val="1"/>
      </w:numPr>
      <w:spacing w:before="0" w:beforeLines="0" w:after="0" w:afterLines="0"/>
      <w:outlineLvl w:val="2"/>
    </w:pPr>
  </w:style>
  <w:style w:type="paragraph" w:customStyle="1" w:styleId="111">
    <w:name w:val="章标题"/>
    <w:next w:val="108"/>
    <w:qFormat/>
    <w:uiPriority w:val="0"/>
    <w:pPr>
      <w:numPr>
        <w:ilvl w:val="1"/>
        <w:numId w:val="1"/>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112">
    <w:name w:val="无间隔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
    <w:name w:val="RR3"/>
    <w:basedOn w:val="1"/>
    <w:qFormat/>
    <w:uiPriority w:val="0"/>
    <w:pPr>
      <w:tabs>
        <w:tab w:val="left" w:pos="312"/>
      </w:tabs>
      <w:spacing w:line="440" w:lineRule="exact"/>
      <w:jc w:val="left"/>
    </w:pPr>
    <w:rPr>
      <w:rFonts w:ascii="仿宋_GB2312" w:hAnsi="宋体" w:eastAsia="仿宋_GB2312"/>
      <w:sz w:val="24"/>
      <w:szCs w:val="24"/>
    </w:rPr>
  </w:style>
  <w:style w:type="paragraph" w:customStyle="1" w:styleId="114">
    <w:name w:val="No Spacing"/>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
    <w:name w:val="Table Paragraph"/>
    <w:basedOn w:val="1"/>
    <w:qFormat/>
    <w:uiPriority w:val="1"/>
    <w:rPr>
      <w:rFonts w:ascii="宋体" w:hAnsi="宋体" w:eastAsia="宋体" w:cs="宋体"/>
      <w:lang w:val="zh-CN" w:eastAsia="zh-CN" w:bidi="zh-CN"/>
    </w:rPr>
  </w:style>
  <w:style w:type="paragraph" w:customStyle="1" w:styleId="116">
    <w:name w:val="无间隔4"/>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1821D-11B4-46B7-A21F-EBCD020FF4F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7356</Words>
  <Characters>8250</Characters>
  <Lines>67</Lines>
  <Paragraphs>19</Paragraphs>
  <TotalTime>4</TotalTime>
  <ScaleCrop>false</ScaleCrop>
  <LinksUpToDate>false</LinksUpToDate>
  <CharactersWithSpaces>9179</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2015-06-08T01:41:00Z</dcterms:created>
  <dc:creator>微软用户</dc:creator>
  <cp:lastModifiedBy>周  鹏</cp:lastModifiedBy>
  <cp:lastPrinted>2022-01-11T08:51:06Z</cp:lastPrinted>
  <dcterms:modified xsi:type="dcterms:W3CDTF">2022-01-11T08:51:29Z</dcterms:modified>
  <dc:title>材料邀标书</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5C63DCF32B07438AA568E6C6D6C73CA8</vt:lpwstr>
  </property>
</Properties>
</file>