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right"/>
        <w:rPr>
          <w:rFonts w:hint="eastAsia" w:ascii="方正仿宋_GBK" w:hAnsi="方正仿宋_GBK" w:eastAsia="方正仿宋_GBK" w:cs="方正仿宋_GBK"/>
          <w:color w:val="auto"/>
          <w:kern w:val="0"/>
          <w:sz w:val="24"/>
          <w:highlight w:val="none"/>
          <w:lang w:val="en-US" w:eastAsia="zh-CN"/>
        </w:rPr>
      </w:pPr>
      <w:r>
        <w:rPr>
          <w:rFonts w:hint="eastAsia" w:ascii="方正仿宋_GBK" w:hAnsi="方正仿宋_GBK" w:eastAsia="方正仿宋_GBK" w:cs="方正仿宋_GBK"/>
          <w:color w:val="auto"/>
          <w:sz w:val="24"/>
          <w:highlight w:val="none"/>
        </w:rPr>
        <w:t>编号：</w:t>
      </w:r>
      <w:r>
        <w:rPr>
          <w:rFonts w:hint="eastAsia" w:ascii="方正仿宋_GBK" w:hAnsi="方正仿宋_GBK" w:eastAsia="方正仿宋_GBK" w:cs="方正仿宋_GBK"/>
          <w:color w:val="auto"/>
          <w:sz w:val="24"/>
          <w:highlight w:val="none"/>
          <w:lang w:val="en-US" w:eastAsia="zh-CN"/>
        </w:rPr>
        <w:t>9号线</w:t>
      </w:r>
      <w:r>
        <w:rPr>
          <w:rFonts w:hint="eastAsia" w:ascii="方正仿宋_GBK" w:hAnsi="方正仿宋_GBK" w:eastAsia="方正仿宋_GBK" w:cs="方正仿宋_GBK"/>
          <w:color w:val="auto"/>
          <w:sz w:val="24"/>
          <w:highlight w:val="none"/>
        </w:rPr>
        <w:t>二</w:t>
      </w:r>
      <w:r>
        <w:rPr>
          <w:rFonts w:hint="eastAsia" w:ascii="方正仿宋_GBK" w:hAnsi="方正仿宋_GBK" w:eastAsia="方正仿宋_GBK" w:cs="方正仿宋_GBK"/>
          <w:color w:val="auto"/>
          <w:sz w:val="24"/>
          <w:highlight w:val="none"/>
          <w:lang w:val="en-US" w:eastAsia="zh-CN"/>
        </w:rPr>
        <w:t>期</w:t>
      </w:r>
      <w:r>
        <w:rPr>
          <w:rFonts w:hint="eastAsia" w:ascii="方正仿宋_GBK" w:hAnsi="方正仿宋_GBK" w:eastAsia="方正仿宋_GBK" w:cs="方正仿宋_GBK"/>
          <w:color w:val="auto"/>
          <w:sz w:val="24"/>
          <w:highlight w:val="none"/>
        </w:rPr>
        <w:t>-风水电-比选-20</w:t>
      </w:r>
      <w:r>
        <w:rPr>
          <w:rFonts w:hint="eastAsia" w:ascii="方正仿宋_GBK" w:hAnsi="方正仿宋_GBK" w:eastAsia="方正仿宋_GBK" w:cs="方正仿宋_GBK"/>
          <w:color w:val="auto"/>
          <w:sz w:val="24"/>
          <w:highlight w:val="none"/>
          <w:lang w:val="en-US" w:eastAsia="zh-CN"/>
        </w:rPr>
        <w:t>22</w:t>
      </w:r>
      <w:r>
        <w:rPr>
          <w:rFonts w:hint="eastAsia" w:ascii="方正仿宋_GBK" w:hAnsi="方正仿宋_GBK" w:eastAsia="方正仿宋_GBK" w:cs="方正仿宋_GBK"/>
          <w:color w:val="auto"/>
          <w:sz w:val="24"/>
          <w:highlight w:val="none"/>
        </w:rPr>
        <w:t>-</w:t>
      </w:r>
      <w:r>
        <w:rPr>
          <w:rFonts w:hint="eastAsia" w:ascii="方正仿宋_GBK" w:hAnsi="方正仿宋_GBK" w:eastAsia="方正仿宋_GBK" w:cs="方正仿宋_GBK"/>
          <w:color w:val="auto"/>
          <w:sz w:val="24"/>
          <w:highlight w:val="none"/>
          <w:lang w:val="en-US" w:eastAsia="zh-CN"/>
        </w:rPr>
        <w:t>03</w:t>
      </w:r>
      <w:r>
        <w:rPr>
          <w:rFonts w:hint="eastAsia" w:ascii="方正仿宋_GBK" w:hAnsi="方正仿宋_GBK" w:eastAsia="方正仿宋_GBK" w:cs="方正仿宋_GBK"/>
          <w:color w:val="auto"/>
          <w:sz w:val="24"/>
          <w:highlight w:val="none"/>
        </w:rPr>
        <w:t>-</w:t>
      </w:r>
      <w:r>
        <w:rPr>
          <w:rFonts w:hint="eastAsia" w:ascii="方正仿宋_GBK" w:hAnsi="方正仿宋_GBK" w:eastAsia="方正仿宋_GBK" w:cs="方正仿宋_GBK"/>
          <w:color w:val="auto"/>
          <w:sz w:val="24"/>
          <w:highlight w:val="none"/>
          <w:lang w:val="en-US" w:eastAsia="zh-CN"/>
        </w:rPr>
        <w:t>化学锚栓</w:t>
      </w:r>
    </w:p>
    <w:p>
      <w:pPr>
        <w:autoSpaceDE w:val="0"/>
        <w:autoSpaceDN w:val="0"/>
        <w:adjustRightInd w:val="0"/>
        <w:snapToGrid w:val="0"/>
        <w:spacing w:line="360" w:lineRule="auto"/>
        <w:jc w:val="left"/>
        <w:rPr>
          <w:rFonts w:hint="eastAsia" w:ascii="方正仿宋_GBK" w:hAnsi="方正仿宋_GBK" w:eastAsia="方正仿宋_GBK" w:cs="方正仿宋_GBK"/>
          <w:color w:val="auto"/>
          <w:kern w:val="0"/>
          <w:sz w:val="28"/>
          <w:szCs w:val="28"/>
          <w:highlight w:val="none"/>
        </w:rPr>
      </w:pPr>
    </w:p>
    <w:p>
      <w:pPr>
        <w:spacing w:line="360" w:lineRule="auto"/>
        <w:jc w:val="center"/>
        <w:rPr>
          <w:rFonts w:hint="eastAsia" w:ascii="方正仿宋_GBK" w:hAnsi="方正仿宋_GBK" w:eastAsia="方正仿宋_GBK" w:cs="方正仿宋_GBK"/>
          <w:color w:val="auto"/>
          <w:spacing w:val="24"/>
          <w:w w:val="80"/>
          <w:sz w:val="44"/>
          <w:szCs w:val="44"/>
          <w:highlight w:val="none"/>
        </w:rPr>
      </w:pPr>
      <w:r>
        <w:rPr>
          <w:rFonts w:hint="eastAsia" w:ascii="方正仿宋_GBK" w:hAnsi="方正仿宋_GBK" w:eastAsia="方正仿宋_GBK" w:cs="方正仿宋_GBK"/>
          <w:b/>
          <w:color w:val="auto"/>
          <w:sz w:val="36"/>
          <w:szCs w:val="36"/>
          <w:highlight w:val="none"/>
        </w:rPr>
        <w:t>项目名称：重庆轨道交通</w:t>
      </w:r>
      <w:r>
        <w:rPr>
          <w:rFonts w:hint="eastAsia" w:ascii="方正仿宋_GBK" w:hAnsi="方正仿宋_GBK" w:eastAsia="方正仿宋_GBK" w:cs="方正仿宋_GBK"/>
          <w:b/>
          <w:color w:val="auto"/>
          <w:sz w:val="36"/>
          <w:szCs w:val="36"/>
          <w:highlight w:val="none"/>
          <w:lang w:val="en-US" w:eastAsia="zh-CN"/>
        </w:rPr>
        <w:t>9</w:t>
      </w:r>
      <w:r>
        <w:rPr>
          <w:rFonts w:hint="eastAsia" w:ascii="方正仿宋_GBK" w:hAnsi="方正仿宋_GBK" w:eastAsia="方正仿宋_GBK" w:cs="方正仿宋_GBK"/>
          <w:b/>
          <w:color w:val="auto"/>
          <w:sz w:val="36"/>
          <w:szCs w:val="36"/>
          <w:highlight w:val="none"/>
        </w:rPr>
        <w:t>号线二期工程（兴科大道～花石沟）风水电系统</w:t>
      </w:r>
      <w:r>
        <w:rPr>
          <w:rFonts w:hint="eastAsia" w:ascii="方正仿宋_GBK" w:hAnsi="方正仿宋_GBK" w:eastAsia="方正仿宋_GBK" w:cs="方正仿宋_GBK"/>
          <w:b/>
          <w:color w:val="auto"/>
          <w:sz w:val="36"/>
          <w:szCs w:val="36"/>
          <w:highlight w:val="none"/>
          <w:lang w:val="en-US" w:eastAsia="zh-CN"/>
        </w:rPr>
        <w:t>化学锚栓</w:t>
      </w:r>
      <w:r>
        <w:rPr>
          <w:rFonts w:hint="eastAsia" w:ascii="方正仿宋_GBK" w:hAnsi="方正仿宋_GBK" w:eastAsia="方正仿宋_GBK" w:cs="方正仿宋_GBK"/>
          <w:b/>
          <w:color w:val="auto"/>
          <w:sz w:val="36"/>
          <w:szCs w:val="36"/>
          <w:highlight w:val="none"/>
        </w:rPr>
        <w:t>采购</w:t>
      </w:r>
    </w:p>
    <w:p>
      <w:pPr>
        <w:autoSpaceDE w:val="0"/>
        <w:autoSpaceDN w:val="0"/>
        <w:adjustRightInd w:val="0"/>
        <w:snapToGrid w:val="0"/>
        <w:spacing w:line="360" w:lineRule="auto"/>
        <w:jc w:val="both"/>
        <w:rPr>
          <w:rFonts w:hint="eastAsia" w:ascii="方正仿宋_GBK" w:hAnsi="方正仿宋_GBK" w:eastAsia="方正仿宋_GBK" w:cs="方正仿宋_GBK"/>
          <w:b/>
          <w:bCs/>
          <w:color w:val="auto"/>
          <w:spacing w:val="24"/>
          <w:w w:val="80"/>
          <w:sz w:val="72"/>
          <w:szCs w:val="72"/>
          <w:highlight w:val="none"/>
        </w:rPr>
      </w:pPr>
    </w:p>
    <w:p>
      <w:pPr>
        <w:autoSpaceDE w:val="0"/>
        <w:autoSpaceDN w:val="0"/>
        <w:adjustRightInd w:val="0"/>
        <w:snapToGrid w:val="0"/>
        <w:spacing w:line="360" w:lineRule="auto"/>
        <w:jc w:val="center"/>
        <w:rPr>
          <w:rFonts w:hint="eastAsia" w:ascii="方正仿宋_GBK" w:hAnsi="方正仿宋_GBK" w:eastAsia="方正仿宋_GBK" w:cs="方正仿宋_GBK"/>
          <w:b/>
          <w:bCs/>
          <w:color w:val="auto"/>
          <w:spacing w:val="24"/>
          <w:w w:val="80"/>
          <w:sz w:val="72"/>
          <w:szCs w:val="72"/>
          <w:highlight w:val="none"/>
        </w:rPr>
      </w:pPr>
      <w:r>
        <w:rPr>
          <w:rFonts w:hint="eastAsia" w:ascii="方正仿宋_GBK" w:hAnsi="方正仿宋_GBK" w:eastAsia="方正仿宋_GBK" w:cs="方正仿宋_GBK"/>
          <w:b/>
          <w:bCs/>
          <w:color w:val="auto"/>
          <w:spacing w:val="24"/>
          <w:w w:val="80"/>
          <w:sz w:val="72"/>
          <w:szCs w:val="72"/>
          <w:highlight w:val="none"/>
        </w:rPr>
        <w:t>比 选</w:t>
      </w:r>
      <w:r>
        <w:rPr>
          <w:rFonts w:hint="eastAsia" w:ascii="方正仿宋_GBK" w:hAnsi="方正仿宋_GBK" w:eastAsia="方正仿宋_GBK" w:cs="方正仿宋_GBK"/>
          <w:b/>
          <w:bCs/>
          <w:color w:val="auto"/>
          <w:spacing w:val="24"/>
          <w:w w:val="80"/>
          <w:sz w:val="72"/>
          <w:szCs w:val="72"/>
          <w:highlight w:val="none"/>
          <w:lang w:val="en-US" w:eastAsia="zh-CN"/>
        </w:rPr>
        <w:t xml:space="preserve"> </w:t>
      </w:r>
      <w:r>
        <w:rPr>
          <w:rFonts w:hint="eastAsia" w:ascii="方正仿宋_GBK" w:hAnsi="方正仿宋_GBK" w:eastAsia="方正仿宋_GBK" w:cs="方正仿宋_GBK"/>
          <w:b/>
          <w:bCs/>
          <w:color w:val="auto"/>
          <w:spacing w:val="24"/>
          <w:w w:val="80"/>
          <w:sz w:val="72"/>
          <w:szCs w:val="72"/>
          <w:highlight w:val="none"/>
        </w:rPr>
        <w:t>文 件</w:t>
      </w:r>
    </w:p>
    <w:p>
      <w:pPr>
        <w:autoSpaceDE w:val="0"/>
        <w:autoSpaceDN w:val="0"/>
        <w:adjustRightInd w:val="0"/>
        <w:snapToGrid w:val="0"/>
        <w:spacing w:line="360" w:lineRule="auto"/>
        <w:jc w:val="center"/>
        <w:rPr>
          <w:rFonts w:hint="eastAsia" w:ascii="方正仿宋_GBK" w:hAnsi="方正仿宋_GBK" w:eastAsia="方正仿宋_GBK" w:cs="方正仿宋_GBK"/>
          <w:b/>
          <w:bCs/>
          <w:color w:val="auto"/>
          <w:spacing w:val="24"/>
          <w:w w:val="80"/>
          <w:sz w:val="44"/>
          <w:szCs w:val="44"/>
          <w:highlight w:val="none"/>
        </w:rPr>
      </w:pPr>
    </w:p>
    <w:p>
      <w:pPr>
        <w:spacing w:line="360" w:lineRule="auto"/>
        <w:jc w:val="center"/>
        <w:rPr>
          <w:rFonts w:hint="eastAsia" w:ascii="方正仿宋_GBK" w:hAnsi="方正仿宋_GBK" w:eastAsia="方正仿宋_GBK" w:cs="方正仿宋_GBK"/>
          <w:b/>
          <w:bCs/>
          <w:color w:val="000000"/>
          <w:sz w:val="44"/>
          <w:szCs w:val="44"/>
          <w:highlight w:val="none"/>
        </w:rPr>
      </w:pPr>
    </w:p>
    <w:p>
      <w:pPr>
        <w:spacing w:line="360" w:lineRule="auto"/>
        <w:jc w:val="center"/>
        <w:rPr>
          <w:rFonts w:hint="eastAsia" w:ascii="方正仿宋_GBK" w:hAnsi="方正仿宋_GBK" w:eastAsia="方正仿宋_GBK" w:cs="方正仿宋_GBK"/>
          <w:b/>
          <w:bCs/>
          <w:color w:val="000000"/>
          <w:sz w:val="44"/>
          <w:szCs w:val="44"/>
          <w:highlight w:val="none"/>
        </w:rPr>
      </w:pPr>
    </w:p>
    <w:p>
      <w:pPr>
        <w:spacing w:line="360" w:lineRule="auto"/>
        <w:jc w:val="center"/>
        <w:rPr>
          <w:rFonts w:hint="eastAsia" w:ascii="方正仿宋_GBK" w:hAnsi="方正仿宋_GBK" w:eastAsia="方正仿宋_GBK" w:cs="方正仿宋_GBK"/>
          <w:b/>
          <w:bCs/>
          <w:color w:val="000000"/>
          <w:w w:val="150"/>
          <w:sz w:val="36"/>
          <w:szCs w:val="36"/>
          <w:highlight w:val="none"/>
        </w:rPr>
      </w:pPr>
      <w:r>
        <w:rPr>
          <w:rFonts w:hint="eastAsia" w:ascii="方正仿宋_GBK" w:hAnsi="方正仿宋_GBK" w:eastAsia="方正仿宋_GBK" w:cs="方正仿宋_GBK"/>
          <w:b/>
          <w:bCs/>
          <w:color w:val="auto"/>
          <w:sz w:val="36"/>
          <w:szCs w:val="36"/>
          <w:highlight w:val="none"/>
          <w:lang w:val="en-US" w:eastAsia="zh-CN"/>
        </w:rPr>
        <w:t>比选</w:t>
      </w:r>
      <w:r>
        <w:rPr>
          <w:rFonts w:hint="eastAsia" w:ascii="方正仿宋_GBK" w:hAnsi="方正仿宋_GBK" w:eastAsia="方正仿宋_GBK" w:cs="方正仿宋_GBK"/>
          <w:b/>
          <w:bCs/>
          <w:color w:val="auto"/>
          <w:sz w:val="36"/>
          <w:szCs w:val="36"/>
          <w:highlight w:val="none"/>
        </w:rPr>
        <w:t>人：重庆机电控股集团机电工程技术有限公司</w:t>
      </w:r>
    </w:p>
    <w:p>
      <w:pPr>
        <w:spacing w:line="360" w:lineRule="auto"/>
        <w:jc w:val="center"/>
        <w:rPr>
          <w:rFonts w:hint="eastAsia" w:ascii="方正仿宋_GBK" w:hAnsi="方正仿宋_GBK" w:eastAsia="方正仿宋_GBK" w:cs="方正仿宋_GBK"/>
          <w:color w:val="000000"/>
          <w:kern w:val="0"/>
          <w:sz w:val="36"/>
          <w:szCs w:val="36"/>
          <w:highlight w:val="none"/>
        </w:rPr>
      </w:pPr>
    </w:p>
    <w:p>
      <w:pPr>
        <w:spacing w:line="360" w:lineRule="auto"/>
        <w:jc w:val="center"/>
        <w:rPr>
          <w:rFonts w:hint="eastAsia" w:ascii="方正仿宋_GBK" w:hAnsi="方正仿宋_GBK" w:eastAsia="方正仿宋_GBK" w:cs="方正仿宋_GBK"/>
          <w:b/>
          <w:bCs/>
          <w:color w:val="000000"/>
          <w:kern w:val="0"/>
          <w:sz w:val="36"/>
          <w:szCs w:val="36"/>
          <w:highlight w:val="none"/>
        </w:rPr>
      </w:pPr>
      <w:r>
        <w:rPr>
          <w:rFonts w:hint="eastAsia" w:ascii="方正仿宋_GBK" w:hAnsi="方正仿宋_GBK" w:eastAsia="方正仿宋_GBK" w:cs="方正仿宋_GBK"/>
          <w:b/>
          <w:bCs/>
          <w:color w:val="000000"/>
          <w:kern w:val="0"/>
          <w:sz w:val="36"/>
          <w:szCs w:val="36"/>
          <w:highlight w:val="none"/>
        </w:rPr>
        <w:t>二○</w:t>
      </w:r>
      <w:r>
        <w:rPr>
          <w:rFonts w:hint="eastAsia" w:ascii="方正仿宋_GBK" w:hAnsi="方正仿宋_GBK" w:eastAsia="方正仿宋_GBK" w:cs="方正仿宋_GBK"/>
          <w:b/>
          <w:bCs/>
          <w:color w:val="000000"/>
          <w:kern w:val="0"/>
          <w:sz w:val="36"/>
          <w:szCs w:val="36"/>
          <w:highlight w:val="none"/>
          <w:lang w:eastAsia="zh-CN"/>
        </w:rPr>
        <w:t>二</w:t>
      </w:r>
      <w:r>
        <w:rPr>
          <w:rFonts w:hint="eastAsia" w:ascii="方正仿宋_GBK" w:hAnsi="方正仿宋_GBK" w:eastAsia="方正仿宋_GBK" w:cs="方正仿宋_GBK"/>
          <w:b/>
          <w:bCs/>
          <w:color w:val="000000"/>
          <w:kern w:val="0"/>
          <w:sz w:val="36"/>
          <w:szCs w:val="36"/>
          <w:highlight w:val="none"/>
          <w:lang w:val="en-US" w:eastAsia="zh-CN"/>
        </w:rPr>
        <w:t>二</w:t>
      </w:r>
      <w:r>
        <w:rPr>
          <w:rFonts w:hint="eastAsia" w:ascii="方正仿宋_GBK" w:hAnsi="方正仿宋_GBK" w:eastAsia="方正仿宋_GBK" w:cs="方正仿宋_GBK"/>
          <w:b/>
          <w:bCs/>
          <w:color w:val="000000"/>
          <w:kern w:val="0"/>
          <w:sz w:val="36"/>
          <w:szCs w:val="36"/>
          <w:highlight w:val="none"/>
        </w:rPr>
        <w:t>年</w:t>
      </w:r>
      <w:r>
        <w:rPr>
          <w:rFonts w:hint="eastAsia" w:ascii="方正仿宋_GBK" w:hAnsi="方正仿宋_GBK" w:eastAsia="方正仿宋_GBK" w:cs="方正仿宋_GBK"/>
          <w:b/>
          <w:bCs/>
          <w:color w:val="000000"/>
          <w:kern w:val="0"/>
          <w:sz w:val="36"/>
          <w:szCs w:val="36"/>
          <w:highlight w:val="none"/>
          <w:lang w:val="en-US" w:eastAsia="zh-CN"/>
        </w:rPr>
        <w:t>二</w:t>
      </w:r>
      <w:r>
        <w:rPr>
          <w:rFonts w:hint="eastAsia" w:ascii="方正仿宋_GBK" w:hAnsi="方正仿宋_GBK" w:eastAsia="方正仿宋_GBK" w:cs="方正仿宋_GBK"/>
          <w:b/>
          <w:bCs/>
          <w:color w:val="000000"/>
          <w:kern w:val="0"/>
          <w:sz w:val="36"/>
          <w:szCs w:val="36"/>
          <w:highlight w:val="none"/>
        </w:rPr>
        <w:t>月</w:t>
      </w:r>
    </w:p>
    <w:p>
      <w:pPr>
        <w:autoSpaceDE w:val="0"/>
        <w:autoSpaceDN w:val="0"/>
        <w:adjustRightInd w:val="0"/>
        <w:snapToGrid w:val="0"/>
        <w:spacing w:line="360" w:lineRule="auto"/>
        <w:jc w:val="center"/>
        <w:rPr>
          <w:rFonts w:hint="eastAsia" w:ascii="方正仿宋_GBK" w:hAnsi="方正仿宋_GBK" w:eastAsia="方正仿宋_GBK" w:cs="方正仿宋_GBK"/>
          <w:b/>
          <w:color w:val="auto"/>
          <w:kern w:val="0"/>
          <w:sz w:val="28"/>
          <w:szCs w:val="28"/>
          <w:highlight w:val="none"/>
        </w:rPr>
      </w:pPr>
    </w:p>
    <w:p>
      <w:pPr>
        <w:autoSpaceDE w:val="0"/>
        <w:autoSpaceDN w:val="0"/>
        <w:adjustRightInd w:val="0"/>
        <w:snapToGrid w:val="0"/>
        <w:spacing w:line="360" w:lineRule="auto"/>
        <w:jc w:val="left"/>
        <w:rPr>
          <w:rFonts w:hint="eastAsia" w:ascii="方正仿宋_GBK" w:hAnsi="方正仿宋_GBK" w:eastAsia="方正仿宋_GBK" w:cs="方正仿宋_GBK"/>
          <w:color w:val="auto"/>
          <w:kern w:val="0"/>
          <w:sz w:val="28"/>
          <w:szCs w:val="28"/>
          <w:highlight w:val="none"/>
        </w:rPr>
      </w:pPr>
    </w:p>
    <w:p>
      <w:pPr>
        <w:autoSpaceDE w:val="0"/>
        <w:autoSpaceDN w:val="0"/>
        <w:adjustRightInd w:val="0"/>
        <w:snapToGrid w:val="0"/>
        <w:spacing w:line="360" w:lineRule="auto"/>
        <w:jc w:val="left"/>
        <w:rPr>
          <w:rFonts w:hint="eastAsia" w:ascii="方正仿宋_GBK" w:hAnsi="方正仿宋_GBK" w:eastAsia="方正仿宋_GBK" w:cs="方正仿宋_GBK"/>
          <w:color w:val="auto"/>
          <w:kern w:val="0"/>
          <w:sz w:val="28"/>
          <w:szCs w:val="28"/>
          <w:highlight w:val="none"/>
        </w:rPr>
      </w:pPr>
    </w:p>
    <w:p>
      <w:pPr>
        <w:autoSpaceDE w:val="0"/>
        <w:autoSpaceDN w:val="0"/>
        <w:adjustRightInd w:val="0"/>
        <w:snapToGrid w:val="0"/>
        <w:spacing w:line="360" w:lineRule="auto"/>
        <w:jc w:val="left"/>
        <w:rPr>
          <w:rFonts w:hint="eastAsia" w:ascii="方正仿宋_GBK" w:hAnsi="方正仿宋_GBK" w:eastAsia="方正仿宋_GBK" w:cs="方正仿宋_GBK"/>
          <w:color w:val="auto"/>
          <w:kern w:val="0"/>
          <w:sz w:val="28"/>
          <w:szCs w:val="28"/>
          <w:highlight w:val="none"/>
        </w:rPr>
      </w:pPr>
    </w:p>
    <w:p>
      <w:pPr>
        <w:autoSpaceDE w:val="0"/>
        <w:autoSpaceDN w:val="0"/>
        <w:adjustRightInd w:val="0"/>
        <w:snapToGrid w:val="0"/>
        <w:spacing w:line="360" w:lineRule="auto"/>
        <w:jc w:val="left"/>
        <w:rPr>
          <w:rFonts w:hint="eastAsia" w:ascii="方正仿宋_GBK" w:hAnsi="方正仿宋_GBK" w:eastAsia="方正仿宋_GBK" w:cs="方正仿宋_GBK"/>
          <w:color w:val="auto"/>
          <w:kern w:val="0"/>
          <w:sz w:val="28"/>
          <w:szCs w:val="28"/>
          <w:highlight w:val="none"/>
        </w:rPr>
      </w:pPr>
    </w:p>
    <w:p>
      <w:pPr>
        <w:autoSpaceDE w:val="0"/>
        <w:autoSpaceDN w:val="0"/>
        <w:adjustRightInd w:val="0"/>
        <w:snapToGrid w:val="0"/>
        <w:spacing w:line="360" w:lineRule="auto"/>
        <w:jc w:val="left"/>
        <w:rPr>
          <w:rFonts w:hint="eastAsia" w:ascii="方正仿宋_GBK" w:hAnsi="方正仿宋_GBK" w:eastAsia="方正仿宋_GBK" w:cs="方正仿宋_GBK"/>
          <w:color w:val="auto"/>
          <w:kern w:val="0"/>
          <w:sz w:val="28"/>
          <w:szCs w:val="28"/>
          <w:highlight w:val="none"/>
        </w:rPr>
      </w:pPr>
    </w:p>
    <w:p>
      <w:pPr>
        <w:autoSpaceDE w:val="0"/>
        <w:autoSpaceDN w:val="0"/>
        <w:adjustRightInd w:val="0"/>
        <w:snapToGrid w:val="0"/>
        <w:spacing w:line="360" w:lineRule="auto"/>
        <w:jc w:val="left"/>
        <w:rPr>
          <w:rFonts w:hint="eastAsia" w:ascii="方正仿宋_GBK" w:hAnsi="方正仿宋_GBK" w:eastAsia="方正仿宋_GBK" w:cs="方正仿宋_GBK"/>
          <w:color w:val="auto"/>
          <w:kern w:val="0"/>
          <w:sz w:val="28"/>
          <w:szCs w:val="28"/>
          <w:highlight w:val="none"/>
        </w:rPr>
      </w:pPr>
    </w:p>
    <w:p>
      <w:pPr>
        <w:autoSpaceDE w:val="0"/>
        <w:autoSpaceDN w:val="0"/>
        <w:adjustRightInd w:val="0"/>
        <w:snapToGrid w:val="0"/>
        <w:spacing w:line="360" w:lineRule="auto"/>
        <w:jc w:val="left"/>
        <w:rPr>
          <w:rFonts w:hint="eastAsia" w:ascii="方正仿宋_GBK" w:hAnsi="方正仿宋_GBK" w:eastAsia="方正仿宋_GBK" w:cs="方正仿宋_GBK"/>
          <w:color w:val="auto"/>
          <w:kern w:val="0"/>
          <w:sz w:val="28"/>
          <w:szCs w:val="28"/>
          <w:highlight w:val="none"/>
        </w:rPr>
      </w:pPr>
    </w:p>
    <w:p>
      <w:pPr>
        <w:autoSpaceDE w:val="0"/>
        <w:autoSpaceDN w:val="0"/>
        <w:adjustRightInd w:val="0"/>
        <w:snapToGrid w:val="0"/>
        <w:spacing w:line="360" w:lineRule="auto"/>
        <w:jc w:val="left"/>
        <w:rPr>
          <w:rFonts w:hint="eastAsia" w:ascii="方正仿宋_GBK" w:hAnsi="方正仿宋_GBK" w:eastAsia="方正仿宋_GBK" w:cs="方正仿宋_GBK"/>
          <w:color w:val="auto"/>
          <w:kern w:val="0"/>
          <w:sz w:val="28"/>
          <w:szCs w:val="28"/>
          <w:highlight w:val="none"/>
        </w:rPr>
      </w:pPr>
    </w:p>
    <w:p>
      <w:pPr>
        <w:spacing w:line="360" w:lineRule="auto"/>
        <w:jc w:val="center"/>
        <w:rPr>
          <w:rFonts w:hint="eastAsia" w:ascii="方正仿宋_GBK" w:hAnsi="方正仿宋_GBK" w:eastAsia="方正仿宋_GBK" w:cs="方正仿宋_GBK"/>
          <w:b/>
          <w:color w:val="auto"/>
          <w:kern w:val="0"/>
          <w:position w:val="-2"/>
          <w:sz w:val="28"/>
          <w:szCs w:val="28"/>
          <w:highlight w:val="none"/>
        </w:rPr>
        <w:sectPr>
          <w:headerReference r:id="rId4" w:type="first"/>
          <w:headerReference r:id="rId3" w:type="default"/>
          <w:footerReference r:id="rId5" w:type="default"/>
          <w:pgSz w:w="11906" w:h="16838"/>
          <w:pgMar w:top="1021" w:right="1466" w:bottom="623" w:left="1620" w:header="851" w:footer="992" w:gutter="0"/>
          <w:pgNumType w:fmt="decimal"/>
          <w:cols w:space="425" w:num="1"/>
          <w:titlePg/>
          <w:docGrid w:type="lines" w:linePitch="312" w:charSpace="0"/>
        </w:sectPr>
      </w:pPr>
    </w:p>
    <w:p>
      <w:pPr>
        <w:spacing w:line="360" w:lineRule="auto"/>
        <w:jc w:val="center"/>
        <w:rPr>
          <w:rFonts w:hint="eastAsia" w:ascii="方正仿宋_GBK" w:hAnsi="方正仿宋_GBK" w:eastAsia="方正仿宋_GBK" w:cs="方正仿宋_GBK"/>
          <w:b/>
          <w:color w:val="auto"/>
          <w:kern w:val="0"/>
          <w:position w:val="-2"/>
          <w:sz w:val="28"/>
          <w:szCs w:val="28"/>
          <w:highlight w:val="none"/>
        </w:rPr>
      </w:pPr>
    </w:p>
    <w:p>
      <w:pPr>
        <w:spacing w:line="360" w:lineRule="auto"/>
        <w:jc w:val="center"/>
        <w:rPr>
          <w:rFonts w:hint="eastAsia" w:ascii="方正仿宋_GBK" w:hAnsi="方正仿宋_GBK" w:eastAsia="方正仿宋_GBK" w:cs="方正仿宋_GBK"/>
          <w:b/>
          <w:color w:val="auto"/>
          <w:spacing w:val="1"/>
          <w:kern w:val="0"/>
          <w:position w:val="-2"/>
          <w:sz w:val="40"/>
          <w:szCs w:val="40"/>
          <w:highlight w:val="none"/>
        </w:rPr>
      </w:pPr>
      <w:r>
        <w:rPr>
          <w:rFonts w:hint="eastAsia" w:ascii="方正仿宋_GBK" w:hAnsi="方正仿宋_GBK" w:eastAsia="方正仿宋_GBK" w:cs="方正仿宋_GBK"/>
          <w:b/>
          <w:color w:val="auto"/>
          <w:kern w:val="0"/>
          <w:position w:val="-2"/>
          <w:sz w:val="40"/>
          <w:szCs w:val="40"/>
          <w:highlight w:val="none"/>
        </w:rPr>
        <w:t xml:space="preserve">目   </w:t>
      </w:r>
      <w:r>
        <w:rPr>
          <w:rFonts w:hint="eastAsia" w:ascii="方正仿宋_GBK" w:hAnsi="方正仿宋_GBK" w:eastAsia="方正仿宋_GBK" w:cs="方正仿宋_GBK"/>
          <w:b/>
          <w:color w:val="auto"/>
          <w:spacing w:val="1"/>
          <w:kern w:val="0"/>
          <w:position w:val="-2"/>
          <w:sz w:val="40"/>
          <w:szCs w:val="40"/>
          <w:highlight w:val="none"/>
        </w:rPr>
        <w:t>录</w:t>
      </w:r>
    </w:p>
    <w:p>
      <w:pPr>
        <w:spacing w:line="360" w:lineRule="auto"/>
        <w:jc w:val="center"/>
        <w:rPr>
          <w:rFonts w:hint="eastAsia" w:ascii="方正仿宋_GBK" w:hAnsi="方正仿宋_GBK" w:eastAsia="方正仿宋_GBK" w:cs="方正仿宋_GBK"/>
          <w:b/>
          <w:color w:val="auto"/>
          <w:spacing w:val="1"/>
          <w:kern w:val="0"/>
          <w:position w:val="-2"/>
          <w:sz w:val="28"/>
          <w:szCs w:val="28"/>
          <w:highlight w:val="none"/>
        </w:rPr>
      </w:pPr>
    </w:p>
    <w:p>
      <w:pPr>
        <w:pStyle w:val="21"/>
        <w:tabs>
          <w:tab w:val="right" w:leader="dot" w:pos="8820"/>
          <w:tab w:val="clear" w:pos="630"/>
          <w:tab w:val="clear" w:pos="9277"/>
        </w:tabs>
        <w:rPr>
          <w:rFonts w:hint="eastAsia" w:ascii="方正仿宋_GBK" w:hAnsi="方正仿宋_GBK" w:eastAsia="方正仿宋_GBK" w:cs="方正仿宋_GBK"/>
          <w:sz w:val="21"/>
          <w:szCs w:val="15"/>
        </w:rPr>
      </w:pPr>
      <w:r>
        <w:rPr>
          <w:rFonts w:hint="eastAsia" w:ascii="方正仿宋_GBK" w:hAnsi="方正仿宋_GBK" w:eastAsia="方正仿宋_GBK" w:cs="方正仿宋_GBK"/>
          <w:b/>
          <w:color w:val="auto"/>
          <w:spacing w:val="1"/>
          <w:kern w:val="0"/>
          <w:position w:val="-2"/>
          <w:sz w:val="13"/>
          <w:szCs w:val="13"/>
          <w:highlight w:val="none"/>
        </w:rPr>
        <w:fldChar w:fldCharType="begin"/>
      </w:r>
      <w:r>
        <w:rPr>
          <w:rFonts w:hint="eastAsia" w:ascii="方正仿宋_GBK" w:hAnsi="方正仿宋_GBK" w:eastAsia="方正仿宋_GBK" w:cs="方正仿宋_GBK"/>
          <w:b/>
          <w:color w:val="auto"/>
          <w:spacing w:val="1"/>
          <w:kern w:val="0"/>
          <w:position w:val="-2"/>
          <w:sz w:val="13"/>
          <w:szCs w:val="13"/>
          <w:highlight w:val="none"/>
        </w:rPr>
        <w:instrText xml:space="preserve">TOC \o "1-2" \h \u </w:instrText>
      </w:r>
      <w:r>
        <w:rPr>
          <w:rFonts w:hint="eastAsia" w:ascii="方正仿宋_GBK" w:hAnsi="方正仿宋_GBK" w:eastAsia="方正仿宋_GBK" w:cs="方正仿宋_GBK"/>
          <w:b/>
          <w:color w:val="auto"/>
          <w:spacing w:val="1"/>
          <w:kern w:val="0"/>
          <w:position w:val="-2"/>
          <w:sz w:val="13"/>
          <w:szCs w:val="13"/>
          <w:highlight w:val="none"/>
        </w:rPr>
        <w:fldChar w:fldCharType="separate"/>
      </w:r>
      <w:r>
        <w:rPr>
          <w:rFonts w:hint="eastAsia" w:ascii="方正仿宋_GBK" w:hAnsi="方正仿宋_GBK" w:eastAsia="方正仿宋_GBK" w:cs="方正仿宋_GBK"/>
          <w:color w:val="auto"/>
          <w:spacing w:val="1"/>
          <w:kern w:val="0"/>
          <w:position w:val="-2"/>
          <w:sz w:val="21"/>
          <w:szCs w:val="13"/>
          <w:highlight w:val="none"/>
        </w:rPr>
        <w:fldChar w:fldCharType="begin"/>
      </w:r>
      <w:r>
        <w:rPr>
          <w:rFonts w:hint="eastAsia" w:ascii="方正仿宋_GBK" w:hAnsi="方正仿宋_GBK" w:eastAsia="方正仿宋_GBK" w:cs="方正仿宋_GBK"/>
          <w:spacing w:val="1"/>
          <w:kern w:val="0"/>
          <w:position w:val="-2"/>
          <w:sz w:val="21"/>
          <w:szCs w:val="13"/>
          <w:highlight w:val="none"/>
        </w:rPr>
        <w:instrText xml:space="preserve"> HYPERLINK \l _Toc25255 </w:instrText>
      </w:r>
      <w:r>
        <w:rPr>
          <w:rFonts w:hint="eastAsia" w:ascii="方正仿宋_GBK" w:hAnsi="方正仿宋_GBK" w:eastAsia="方正仿宋_GBK" w:cs="方正仿宋_GBK"/>
          <w:spacing w:val="1"/>
          <w:kern w:val="0"/>
          <w:position w:val="-2"/>
          <w:sz w:val="21"/>
          <w:szCs w:val="13"/>
          <w:highlight w:val="none"/>
        </w:rPr>
        <w:fldChar w:fldCharType="separate"/>
      </w:r>
      <w:r>
        <w:rPr>
          <w:rFonts w:hint="eastAsia" w:ascii="方正仿宋_GBK" w:hAnsi="方正仿宋_GBK" w:eastAsia="方正仿宋_GBK" w:cs="方正仿宋_GBK"/>
          <w:bCs/>
          <w:kern w:val="44"/>
          <w:sz w:val="21"/>
          <w:szCs w:val="24"/>
          <w:highlight w:val="none"/>
        </w:rPr>
        <w:t>比选</w:t>
      </w:r>
      <w:r>
        <w:rPr>
          <w:rFonts w:hint="eastAsia" w:ascii="方正仿宋_GBK" w:hAnsi="方正仿宋_GBK" w:eastAsia="方正仿宋_GBK" w:cs="方正仿宋_GBK"/>
          <w:bCs/>
          <w:kern w:val="44"/>
          <w:sz w:val="21"/>
          <w:szCs w:val="24"/>
          <w:highlight w:val="none"/>
          <w:lang w:val="en-US" w:eastAsia="zh-CN"/>
        </w:rPr>
        <w:t>公告</w:t>
      </w:r>
      <w:r>
        <w:rPr>
          <w:rFonts w:hint="eastAsia" w:ascii="方正仿宋_GBK" w:hAnsi="方正仿宋_GBK" w:eastAsia="方正仿宋_GBK" w:cs="方正仿宋_GBK"/>
          <w:sz w:val="21"/>
          <w:szCs w:val="15"/>
        </w:rPr>
        <w:tab/>
      </w:r>
      <w:r>
        <w:rPr>
          <w:rFonts w:hint="eastAsia" w:ascii="方正仿宋_GBK" w:hAnsi="方正仿宋_GBK" w:eastAsia="方正仿宋_GBK" w:cs="方正仿宋_GBK"/>
          <w:sz w:val="21"/>
          <w:szCs w:val="15"/>
        </w:rPr>
        <w:fldChar w:fldCharType="begin"/>
      </w:r>
      <w:r>
        <w:rPr>
          <w:rFonts w:hint="eastAsia" w:ascii="方正仿宋_GBK" w:hAnsi="方正仿宋_GBK" w:eastAsia="方正仿宋_GBK" w:cs="方正仿宋_GBK"/>
          <w:sz w:val="21"/>
          <w:szCs w:val="15"/>
        </w:rPr>
        <w:instrText xml:space="preserve"> PAGEREF _Toc25255 \h </w:instrText>
      </w:r>
      <w:r>
        <w:rPr>
          <w:rFonts w:hint="eastAsia" w:ascii="方正仿宋_GBK" w:hAnsi="方正仿宋_GBK" w:eastAsia="方正仿宋_GBK" w:cs="方正仿宋_GBK"/>
          <w:sz w:val="21"/>
          <w:szCs w:val="15"/>
        </w:rPr>
        <w:fldChar w:fldCharType="separate"/>
      </w:r>
      <w:r>
        <w:rPr>
          <w:rFonts w:hint="eastAsia" w:ascii="方正仿宋_GBK" w:hAnsi="方正仿宋_GBK" w:eastAsia="方正仿宋_GBK" w:cs="方正仿宋_GBK"/>
          <w:sz w:val="21"/>
          <w:szCs w:val="15"/>
        </w:rPr>
        <w:t>1</w:t>
      </w:r>
      <w:r>
        <w:rPr>
          <w:rFonts w:hint="eastAsia" w:ascii="方正仿宋_GBK" w:hAnsi="方正仿宋_GBK" w:eastAsia="方正仿宋_GBK" w:cs="方正仿宋_GBK"/>
          <w:sz w:val="21"/>
          <w:szCs w:val="15"/>
        </w:rPr>
        <w:fldChar w:fldCharType="end"/>
      </w:r>
      <w:r>
        <w:rPr>
          <w:rFonts w:hint="eastAsia" w:ascii="方正仿宋_GBK" w:hAnsi="方正仿宋_GBK" w:eastAsia="方正仿宋_GBK" w:cs="方正仿宋_GBK"/>
          <w:color w:val="auto"/>
          <w:spacing w:val="1"/>
          <w:kern w:val="0"/>
          <w:position w:val="-2"/>
          <w:sz w:val="21"/>
          <w:szCs w:val="13"/>
          <w:highlight w:val="none"/>
        </w:rPr>
        <w:fldChar w:fldCharType="end"/>
      </w:r>
    </w:p>
    <w:p>
      <w:pPr>
        <w:pStyle w:val="21"/>
        <w:tabs>
          <w:tab w:val="right" w:leader="dot" w:pos="8820"/>
          <w:tab w:val="clear" w:pos="630"/>
          <w:tab w:val="clear" w:pos="9277"/>
        </w:tabs>
        <w:rPr>
          <w:rFonts w:hint="eastAsia" w:ascii="方正仿宋_GBK" w:hAnsi="方正仿宋_GBK" w:eastAsia="方正仿宋_GBK" w:cs="方正仿宋_GBK"/>
          <w:sz w:val="21"/>
          <w:szCs w:val="15"/>
        </w:rPr>
      </w:pPr>
      <w:r>
        <w:rPr>
          <w:rFonts w:hint="eastAsia" w:ascii="方正仿宋_GBK" w:hAnsi="方正仿宋_GBK" w:eastAsia="方正仿宋_GBK" w:cs="方正仿宋_GBK"/>
          <w:color w:val="auto"/>
          <w:spacing w:val="1"/>
          <w:kern w:val="0"/>
          <w:position w:val="-2"/>
          <w:sz w:val="21"/>
          <w:szCs w:val="13"/>
          <w:highlight w:val="none"/>
        </w:rPr>
        <w:fldChar w:fldCharType="begin"/>
      </w:r>
      <w:r>
        <w:rPr>
          <w:rFonts w:hint="eastAsia" w:ascii="方正仿宋_GBK" w:hAnsi="方正仿宋_GBK" w:eastAsia="方正仿宋_GBK" w:cs="方正仿宋_GBK"/>
          <w:spacing w:val="1"/>
          <w:kern w:val="0"/>
          <w:position w:val="-2"/>
          <w:sz w:val="21"/>
          <w:szCs w:val="13"/>
          <w:highlight w:val="none"/>
        </w:rPr>
        <w:instrText xml:space="preserve"> HYPERLINK \l _Toc28984 </w:instrText>
      </w:r>
      <w:r>
        <w:rPr>
          <w:rFonts w:hint="eastAsia" w:ascii="方正仿宋_GBK" w:hAnsi="方正仿宋_GBK" w:eastAsia="方正仿宋_GBK" w:cs="方正仿宋_GBK"/>
          <w:spacing w:val="1"/>
          <w:kern w:val="0"/>
          <w:position w:val="-2"/>
          <w:sz w:val="21"/>
          <w:szCs w:val="13"/>
          <w:highlight w:val="none"/>
        </w:rPr>
        <w:fldChar w:fldCharType="separate"/>
      </w:r>
      <w:r>
        <w:rPr>
          <w:rFonts w:hint="eastAsia" w:ascii="方正仿宋_GBK" w:hAnsi="方正仿宋_GBK" w:eastAsia="方正仿宋_GBK" w:cs="方正仿宋_GBK"/>
          <w:snapToGrid w:val="0"/>
          <w:kern w:val="0"/>
          <w:sz w:val="21"/>
          <w:szCs w:val="22"/>
          <w:highlight w:val="none"/>
        </w:rPr>
        <w:t xml:space="preserve">第一部分 </w:t>
      </w:r>
      <w:r>
        <w:rPr>
          <w:rFonts w:hint="eastAsia" w:ascii="方正仿宋_GBK" w:hAnsi="方正仿宋_GBK" w:eastAsia="方正仿宋_GBK" w:cs="方正仿宋_GBK"/>
          <w:snapToGrid w:val="0"/>
          <w:kern w:val="0"/>
          <w:sz w:val="21"/>
          <w:szCs w:val="22"/>
          <w:highlight w:val="none"/>
          <w:lang w:eastAsia="zh-CN"/>
        </w:rPr>
        <w:t>参选人</w:t>
      </w:r>
      <w:r>
        <w:rPr>
          <w:rFonts w:hint="eastAsia" w:ascii="方正仿宋_GBK" w:hAnsi="方正仿宋_GBK" w:eastAsia="方正仿宋_GBK" w:cs="方正仿宋_GBK"/>
          <w:snapToGrid w:val="0"/>
          <w:kern w:val="0"/>
          <w:sz w:val="21"/>
          <w:szCs w:val="22"/>
          <w:highlight w:val="none"/>
        </w:rPr>
        <w:t>须知</w:t>
      </w:r>
      <w:r>
        <w:rPr>
          <w:rFonts w:hint="eastAsia" w:ascii="方正仿宋_GBK" w:hAnsi="方正仿宋_GBK" w:eastAsia="方正仿宋_GBK" w:cs="方正仿宋_GBK"/>
          <w:sz w:val="21"/>
          <w:szCs w:val="15"/>
        </w:rPr>
        <w:tab/>
      </w:r>
      <w:r>
        <w:rPr>
          <w:rFonts w:hint="eastAsia" w:ascii="方正仿宋_GBK" w:hAnsi="方正仿宋_GBK" w:eastAsia="方正仿宋_GBK" w:cs="方正仿宋_GBK"/>
          <w:sz w:val="21"/>
          <w:szCs w:val="15"/>
        </w:rPr>
        <w:fldChar w:fldCharType="begin"/>
      </w:r>
      <w:r>
        <w:rPr>
          <w:rFonts w:hint="eastAsia" w:ascii="方正仿宋_GBK" w:hAnsi="方正仿宋_GBK" w:eastAsia="方正仿宋_GBK" w:cs="方正仿宋_GBK"/>
          <w:sz w:val="21"/>
          <w:szCs w:val="15"/>
        </w:rPr>
        <w:instrText xml:space="preserve"> PAGEREF _Toc28984 \h </w:instrText>
      </w:r>
      <w:r>
        <w:rPr>
          <w:rFonts w:hint="eastAsia" w:ascii="方正仿宋_GBK" w:hAnsi="方正仿宋_GBK" w:eastAsia="方正仿宋_GBK" w:cs="方正仿宋_GBK"/>
          <w:sz w:val="21"/>
          <w:szCs w:val="15"/>
        </w:rPr>
        <w:fldChar w:fldCharType="separate"/>
      </w:r>
      <w:r>
        <w:rPr>
          <w:rFonts w:hint="eastAsia" w:ascii="方正仿宋_GBK" w:hAnsi="方正仿宋_GBK" w:eastAsia="方正仿宋_GBK" w:cs="方正仿宋_GBK"/>
          <w:sz w:val="21"/>
          <w:szCs w:val="15"/>
        </w:rPr>
        <w:t>4</w:t>
      </w:r>
      <w:r>
        <w:rPr>
          <w:rFonts w:hint="eastAsia" w:ascii="方正仿宋_GBK" w:hAnsi="方正仿宋_GBK" w:eastAsia="方正仿宋_GBK" w:cs="方正仿宋_GBK"/>
          <w:sz w:val="21"/>
          <w:szCs w:val="15"/>
        </w:rPr>
        <w:fldChar w:fldCharType="end"/>
      </w:r>
      <w:r>
        <w:rPr>
          <w:rFonts w:hint="eastAsia" w:ascii="方正仿宋_GBK" w:hAnsi="方正仿宋_GBK" w:eastAsia="方正仿宋_GBK" w:cs="方正仿宋_GBK"/>
          <w:color w:val="auto"/>
          <w:spacing w:val="1"/>
          <w:kern w:val="0"/>
          <w:position w:val="-2"/>
          <w:sz w:val="21"/>
          <w:szCs w:val="13"/>
          <w:highlight w:val="none"/>
        </w:rPr>
        <w:fldChar w:fldCharType="end"/>
      </w:r>
    </w:p>
    <w:p>
      <w:pPr>
        <w:pStyle w:val="22"/>
        <w:tabs>
          <w:tab w:val="right" w:leader="dot" w:pos="8820"/>
        </w:tabs>
        <w:rPr>
          <w:rFonts w:hint="eastAsia" w:ascii="方正仿宋_GBK" w:hAnsi="方正仿宋_GBK" w:eastAsia="方正仿宋_GBK" w:cs="方正仿宋_GBK"/>
          <w:sz w:val="21"/>
          <w:szCs w:val="15"/>
        </w:rPr>
      </w:pPr>
      <w:r>
        <w:rPr>
          <w:rFonts w:hint="eastAsia" w:ascii="方正仿宋_GBK" w:hAnsi="方正仿宋_GBK" w:eastAsia="方正仿宋_GBK" w:cs="方正仿宋_GBK"/>
          <w:color w:val="auto"/>
          <w:spacing w:val="1"/>
          <w:kern w:val="0"/>
          <w:position w:val="-2"/>
          <w:sz w:val="21"/>
          <w:szCs w:val="13"/>
          <w:highlight w:val="none"/>
        </w:rPr>
        <w:fldChar w:fldCharType="begin"/>
      </w:r>
      <w:r>
        <w:rPr>
          <w:rFonts w:hint="eastAsia" w:ascii="方正仿宋_GBK" w:hAnsi="方正仿宋_GBK" w:eastAsia="方正仿宋_GBK" w:cs="方正仿宋_GBK"/>
          <w:spacing w:val="1"/>
          <w:kern w:val="0"/>
          <w:position w:val="-2"/>
          <w:sz w:val="21"/>
          <w:szCs w:val="13"/>
          <w:highlight w:val="none"/>
        </w:rPr>
        <w:instrText xml:space="preserve"> HYPERLINK \l _Toc2782 </w:instrText>
      </w:r>
      <w:r>
        <w:rPr>
          <w:rFonts w:hint="eastAsia" w:ascii="方正仿宋_GBK" w:hAnsi="方正仿宋_GBK" w:eastAsia="方正仿宋_GBK" w:cs="方正仿宋_GBK"/>
          <w:spacing w:val="1"/>
          <w:kern w:val="0"/>
          <w:position w:val="-2"/>
          <w:sz w:val="21"/>
          <w:szCs w:val="13"/>
          <w:highlight w:val="none"/>
        </w:rPr>
        <w:fldChar w:fldCharType="separate"/>
      </w:r>
      <w:r>
        <w:rPr>
          <w:rFonts w:hint="eastAsia" w:ascii="方正仿宋_GBK" w:hAnsi="方正仿宋_GBK" w:eastAsia="方正仿宋_GBK" w:cs="方正仿宋_GBK"/>
          <w:sz w:val="21"/>
          <w:szCs w:val="21"/>
          <w:highlight w:val="none"/>
        </w:rPr>
        <w:t>1.</w:t>
      </w:r>
      <w:r>
        <w:rPr>
          <w:rFonts w:hint="eastAsia" w:ascii="方正仿宋_GBK" w:hAnsi="方正仿宋_GBK" w:eastAsia="方正仿宋_GBK" w:cs="方正仿宋_GBK"/>
          <w:sz w:val="21"/>
          <w:szCs w:val="21"/>
          <w:highlight w:val="none"/>
          <w:lang w:eastAsia="zh-CN"/>
        </w:rPr>
        <w:t>参选人</w:t>
      </w:r>
      <w:r>
        <w:rPr>
          <w:rFonts w:hint="eastAsia" w:ascii="方正仿宋_GBK" w:hAnsi="方正仿宋_GBK" w:eastAsia="方正仿宋_GBK" w:cs="方正仿宋_GBK"/>
          <w:sz w:val="21"/>
          <w:szCs w:val="21"/>
          <w:highlight w:val="none"/>
        </w:rPr>
        <w:t>资格要求</w:t>
      </w:r>
      <w:r>
        <w:rPr>
          <w:rFonts w:hint="eastAsia" w:ascii="方正仿宋_GBK" w:hAnsi="方正仿宋_GBK" w:eastAsia="方正仿宋_GBK" w:cs="方正仿宋_GBK"/>
          <w:sz w:val="21"/>
          <w:szCs w:val="15"/>
        </w:rPr>
        <w:tab/>
      </w:r>
      <w:r>
        <w:rPr>
          <w:rFonts w:hint="eastAsia" w:ascii="方正仿宋_GBK" w:hAnsi="方正仿宋_GBK" w:eastAsia="方正仿宋_GBK" w:cs="方正仿宋_GBK"/>
          <w:sz w:val="21"/>
          <w:szCs w:val="15"/>
        </w:rPr>
        <w:fldChar w:fldCharType="begin"/>
      </w:r>
      <w:r>
        <w:rPr>
          <w:rFonts w:hint="eastAsia" w:ascii="方正仿宋_GBK" w:hAnsi="方正仿宋_GBK" w:eastAsia="方正仿宋_GBK" w:cs="方正仿宋_GBK"/>
          <w:sz w:val="21"/>
          <w:szCs w:val="15"/>
        </w:rPr>
        <w:instrText xml:space="preserve"> PAGEREF _Toc2782 \h </w:instrText>
      </w:r>
      <w:r>
        <w:rPr>
          <w:rFonts w:hint="eastAsia" w:ascii="方正仿宋_GBK" w:hAnsi="方正仿宋_GBK" w:eastAsia="方正仿宋_GBK" w:cs="方正仿宋_GBK"/>
          <w:sz w:val="21"/>
          <w:szCs w:val="15"/>
        </w:rPr>
        <w:fldChar w:fldCharType="separate"/>
      </w:r>
      <w:r>
        <w:rPr>
          <w:rFonts w:hint="eastAsia" w:ascii="方正仿宋_GBK" w:hAnsi="方正仿宋_GBK" w:eastAsia="方正仿宋_GBK" w:cs="方正仿宋_GBK"/>
          <w:sz w:val="21"/>
          <w:szCs w:val="15"/>
        </w:rPr>
        <w:t>4</w:t>
      </w:r>
      <w:r>
        <w:rPr>
          <w:rFonts w:hint="eastAsia" w:ascii="方正仿宋_GBK" w:hAnsi="方正仿宋_GBK" w:eastAsia="方正仿宋_GBK" w:cs="方正仿宋_GBK"/>
          <w:sz w:val="21"/>
          <w:szCs w:val="15"/>
        </w:rPr>
        <w:fldChar w:fldCharType="end"/>
      </w:r>
      <w:r>
        <w:rPr>
          <w:rFonts w:hint="eastAsia" w:ascii="方正仿宋_GBK" w:hAnsi="方正仿宋_GBK" w:eastAsia="方正仿宋_GBK" w:cs="方正仿宋_GBK"/>
          <w:color w:val="auto"/>
          <w:spacing w:val="1"/>
          <w:kern w:val="0"/>
          <w:position w:val="-2"/>
          <w:sz w:val="21"/>
          <w:szCs w:val="13"/>
          <w:highlight w:val="none"/>
        </w:rPr>
        <w:fldChar w:fldCharType="end"/>
      </w:r>
    </w:p>
    <w:p>
      <w:pPr>
        <w:pStyle w:val="22"/>
        <w:tabs>
          <w:tab w:val="right" w:leader="dot" w:pos="8820"/>
        </w:tabs>
        <w:rPr>
          <w:rFonts w:hint="eastAsia" w:ascii="方正仿宋_GBK" w:hAnsi="方正仿宋_GBK" w:eastAsia="方正仿宋_GBK" w:cs="方正仿宋_GBK"/>
          <w:sz w:val="21"/>
          <w:szCs w:val="15"/>
        </w:rPr>
      </w:pPr>
      <w:r>
        <w:rPr>
          <w:rFonts w:hint="eastAsia" w:ascii="方正仿宋_GBK" w:hAnsi="方正仿宋_GBK" w:eastAsia="方正仿宋_GBK" w:cs="方正仿宋_GBK"/>
          <w:color w:val="auto"/>
          <w:spacing w:val="1"/>
          <w:kern w:val="0"/>
          <w:position w:val="-2"/>
          <w:sz w:val="21"/>
          <w:szCs w:val="13"/>
          <w:highlight w:val="none"/>
        </w:rPr>
        <w:fldChar w:fldCharType="begin"/>
      </w:r>
      <w:r>
        <w:rPr>
          <w:rFonts w:hint="eastAsia" w:ascii="方正仿宋_GBK" w:hAnsi="方正仿宋_GBK" w:eastAsia="方正仿宋_GBK" w:cs="方正仿宋_GBK"/>
          <w:spacing w:val="1"/>
          <w:kern w:val="0"/>
          <w:position w:val="-2"/>
          <w:sz w:val="21"/>
          <w:szCs w:val="13"/>
          <w:highlight w:val="none"/>
        </w:rPr>
        <w:instrText xml:space="preserve"> HYPERLINK \l _Toc11277 </w:instrText>
      </w:r>
      <w:r>
        <w:rPr>
          <w:rFonts w:hint="eastAsia" w:ascii="方正仿宋_GBK" w:hAnsi="方正仿宋_GBK" w:eastAsia="方正仿宋_GBK" w:cs="方正仿宋_GBK"/>
          <w:spacing w:val="1"/>
          <w:kern w:val="0"/>
          <w:position w:val="-2"/>
          <w:sz w:val="21"/>
          <w:szCs w:val="13"/>
          <w:highlight w:val="none"/>
        </w:rPr>
        <w:fldChar w:fldCharType="separate"/>
      </w:r>
      <w:r>
        <w:rPr>
          <w:rFonts w:hint="eastAsia" w:ascii="方正仿宋_GBK" w:hAnsi="方正仿宋_GBK" w:eastAsia="方正仿宋_GBK" w:cs="方正仿宋_GBK"/>
          <w:sz w:val="21"/>
          <w:szCs w:val="21"/>
          <w:highlight w:val="none"/>
        </w:rPr>
        <w:t>2.形式</w:t>
      </w:r>
      <w:r>
        <w:rPr>
          <w:rFonts w:hint="eastAsia" w:ascii="方正仿宋_GBK" w:hAnsi="方正仿宋_GBK" w:eastAsia="方正仿宋_GBK" w:cs="方正仿宋_GBK"/>
          <w:sz w:val="21"/>
          <w:szCs w:val="15"/>
        </w:rPr>
        <w:tab/>
      </w:r>
      <w:r>
        <w:rPr>
          <w:rFonts w:hint="eastAsia" w:ascii="方正仿宋_GBK" w:hAnsi="方正仿宋_GBK" w:eastAsia="方正仿宋_GBK" w:cs="方正仿宋_GBK"/>
          <w:sz w:val="21"/>
          <w:szCs w:val="15"/>
        </w:rPr>
        <w:fldChar w:fldCharType="begin"/>
      </w:r>
      <w:r>
        <w:rPr>
          <w:rFonts w:hint="eastAsia" w:ascii="方正仿宋_GBK" w:hAnsi="方正仿宋_GBK" w:eastAsia="方正仿宋_GBK" w:cs="方正仿宋_GBK"/>
          <w:sz w:val="21"/>
          <w:szCs w:val="15"/>
        </w:rPr>
        <w:instrText xml:space="preserve"> PAGEREF _Toc11277 \h </w:instrText>
      </w:r>
      <w:r>
        <w:rPr>
          <w:rFonts w:hint="eastAsia" w:ascii="方正仿宋_GBK" w:hAnsi="方正仿宋_GBK" w:eastAsia="方正仿宋_GBK" w:cs="方正仿宋_GBK"/>
          <w:sz w:val="21"/>
          <w:szCs w:val="15"/>
        </w:rPr>
        <w:fldChar w:fldCharType="separate"/>
      </w:r>
      <w:r>
        <w:rPr>
          <w:rFonts w:hint="eastAsia" w:ascii="方正仿宋_GBK" w:hAnsi="方正仿宋_GBK" w:eastAsia="方正仿宋_GBK" w:cs="方正仿宋_GBK"/>
          <w:sz w:val="21"/>
          <w:szCs w:val="15"/>
        </w:rPr>
        <w:t>5</w:t>
      </w:r>
      <w:r>
        <w:rPr>
          <w:rFonts w:hint="eastAsia" w:ascii="方正仿宋_GBK" w:hAnsi="方正仿宋_GBK" w:eastAsia="方正仿宋_GBK" w:cs="方正仿宋_GBK"/>
          <w:sz w:val="21"/>
          <w:szCs w:val="15"/>
        </w:rPr>
        <w:fldChar w:fldCharType="end"/>
      </w:r>
      <w:r>
        <w:rPr>
          <w:rFonts w:hint="eastAsia" w:ascii="方正仿宋_GBK" w:hAnsi="方正仿宋_GBK" w:eastAsia="方正仿宋_GBK" w:cs="方正仿宋_GBK"/>
          <w:color w:val="auto"/>
          <w:spacing w:val="1"/>
          <w:kern w:val="0"/>
          <w:position w:val="-2"/>
          <w:sz w:val="21"/>
          <w:szCs w:val="13"/>
          <w:highlight w:val="none"/>
        </w:rPr>
        <w:fldChar w:fldCharType="end"/>
      </w:r>
    </w:p>
    <w:p>
      <w:pPr>
        <w:pStyle w:val="22"/>
        <w:tabs>
          <w:tab w:val="right" w:leader="dot" w:pos="8820"/>
        </w:tabs>
        <w:rPr>
          <w:rFonts w:hint="eastAsia" w:ascii="方正仿宋_GBK" w:hAnsi="方正仿宋_GBK" w:eastAsia="方正仿宋_GBK" w:cs="方正仿宋_GBK"/>
          <w:sz w:val="21"/>
          <w:szCs w:val="15"/>
        </w:rPr>
      </w:pPr>
      <w:r>
        <w:rPr>
          <w:rFonts w:hint="eastAsia" w:ascii="方正仿宋_GBK" w:hAnsi="方正仿宋_GBK" w:eastAsia="方正仿宋_GBK" w:cs="方正仿宋_GBK"/>
          <w:color w:val="auto"/>
          <w:spacing w:val="1"/>
          <w:kern w:val="0"/>
          <w:position w:val="-2"/>
          <w:sz w:val="21"/>
          <w:szCs w:val="13"/>
          <w:highlight w:val="none"/>
        </w:rPr>
        <w:fldChar w:fldCharType="begin"/>
      </w:r>
      <w:r>
        <w:rPr>
          <w:rFonts w:hint="eastAsia" w:ascii="方正仿宋_GBK" w:hAnsi="方正仿宋_GBK" w:eastAsia="方正仿宋_GBK" w:cs="方正仿宋_GBK"/>
          <w:spacing w:val="1"/>
          <w:kern w:val="0"/>
          <w:position w:val="-2"/>
          <w:sz w:val="21"/>
          <w:szCs w:val="13"/>
          <w:highlight w:val="none"/>
        </w:rPr>
        <w:instrText xml:space="preserve"> HYPERLINK \l _Toc905 </w:instrText>
      </w:r>
      <w:r>
        <w:rPr>
          <w:rFonts w:hint="eastAsia" w:ascii="方正仿宋_GBK" w:hAnsi="方正仿宋_GBK" w:eastAsia="方正仿宋_GBK" w:cs="方正仿宋_GBK"/>
          <w:spacing w:val="1"/>
          <w:kern w:val="0"/>
          <w:position w:val="-2"/>
          <w:sz w:val="21"/>
          <w:szCs w:val="13"/>
          <w:highlight w:val="none"/>
        </w:rPr>
        <w:fldChar w:fldCharType="separate"/>
      </w:r>
      <w:r>
        <w:rPr>
          <w:rFonts w:hint="eastAsia" w:ascii="方正仿宋_GBK" w:hAnsi="方正仿宋_GBK" w:eastAsia="方正仿宋_GBK" w:cs="方正仿宋_GBK"/>
          <w:sz w:val="21"/>
          <w:szCs w:val="21"/>
          <w:highlight w:val="none"/>
        </w:rPr>
        <w:t>3.比选日程安排</w:t>
      </w:r>
      <w:r>
        <w:rPr>
          <w:rFonts w:hint="eastAsia" w:ascii="方正仿宋_GBK" w:hAnsi="方正仿宋_GBK" w:eastAsia="方正仿宋_GBK" w:cs="方正仿宋_GBK"/>
          <w:sz w:val="21"/>
          <w:szCs w:val="15"/>
        </w:rPr>
        <w:tab/>
      </w:r>
      <w:r>
        <w:rPr>
          <w:rFonts w:hint="eastAsia" w:ascii="方正仿宋_GBK" w:hAnsi="方正仿宋_GBK" w:eastAsia="方正仿宋_GBK" w:cs="方正仿宋_GBK"/>
          <w:sz w:val="21"/>
          <w:szCs w:val="15"/>
        </w:rPr>
        <w:fldChar w:fldCharType="begin"/>
      </w:r>
      <w:r>
        <w:rPr>
          <w:rFonts w:hint="eastAsia" w:ascii="方正仿宋_GBK" w:hAnsi="方正仿宋_GBK" w:eastAsia="方正仿宋_GBK" w:cs="方正仿宋_GBK"/>
          <w:sz w:val="21"/>
          <w:szCs w:val="15"/>
        </w:rPr>
        <w:instrText xml:space="preserve"> PAGEREF _Toc905 \h </w:instrText>
      </w:r>
      <w:r>
        <w:rPr>
          <w:rFonts w:hint="eastAsia" w:ascii="方正仿宋_GBK" w:hAnsi="方正仿宋_GBK" w:eastAsia="方正仿宋_GBK" w:cs="方正仿宋_GBK"/>
          <w:sz w:val="21"/>
          <w:szCs w:val="15"/>
        </w:rPr>
        <w:fldChar w:fldCharType="separate"/>
      </w:r>
      <w:r>
        <w:rPr>
          <w:rFonts w:hint="eastAsia" w:ascii="方正仿宋_GBK" w:hAnsi="方正仿宋_GBK" w:eastAsia="方正仿宋_GBK" w:cs="方正仿宋_GBK"/>
          <w:sz w:val="21"/>
          <w:szCs w:val="15"/>
        </w:rPr>
        <w:t>5</w:t>
      </w:r>
      <w:r>
        <w:rPr>
          <w:rFonts w:hint="eastAsia" w:ascii="方正仿宋_GBK" w:hAnsi="方正仿宋_GBK" w:eastAsia="方正仿宋_GBK" w:cs="方正仿宋_GBK"/>
          <w:sz w:val="21"/>
          <w:szCs w:val="15"/>
        </w:rPr>
        <w:fldChar w:fldCharType="end"/>
      </w:r>
      <w:r>
        <w:rPr>
          <w:rFonts w:hint="eastAsia" w:ascii="方正仿宋_GBK" w:hAnsi="方正仿宋_GBK" w:eastAsia="方正仿宋_GBK" w:cs="方正仿宋_GBK"/>
          <w:color w:val="auto"/>
          <w:spacing w:val="1"/>
          <w:kern w:val="0"/>
          <w:position w:val="-2"/>
          <w:sz w:val="21"/>
          <w:szCs w:val="13"/>
          <w:highlight w:val="none"/>
        </w:rPr>
        <w:fldChar w:fldCharType="end"/>
      </w:r>
    </w:p>
    <w:p>
      <w:pPr>
        <w:pStyle w:val="22"/>
        <w:tabs>
          <w:tab w:val="right" w:leader="dot" w:pos="8820"/>
        </w:tabs>
        <w:rPr>
          <w:rFonts w:hint="eastAsia" w:ascii="方正仿宋_GBK" w:hAnsi="方正仿宋_GBK" w:eastAsia="方正仿宋_GBK" w:cs="方正仿宋_GBK"/>
          <w:sz w:val="21"/>
          <w:szCs w:val="15"/>
        </w:rPr>
      </w:pPr>
      <w:r>
        <w:rPr>
          <w:rFonts w:hint="eastAsia" w:ascii="方正仿宋_GBK" w:hAnsi="方正仿宋_GBK" w:eastAsia="方正仿宋_GBK" w:cs="方正仿宋_GBK"/>
          <w:color w:val="auto"/>
          <w:spacing w:val="1"/>
          <w:kern w:val="0"/>
          <w:position w:val="-2"/>
          <w:sz w:val="21"/>
          <w:szCs w:val="13"/>
          <w:highlight w:val="none"/>
        </w:rPr>
        <w:fldChar w:fldCharType="begin"/>
      </w:r>
      <w:r>
        <w:rPr>
          <w:rFonts w:hint="eastAsia" w:ascii="方正仿宋_GBK" w:hAnsi="方正仿宋_GBK" w:eastAsia="方正仿宋_GBK" w:cs="方正仿宋_GBK"/>
          <w:spacing w:val="1"/>
          <w:kern w:val="0"/>
          <w:position w:val="-2"/>
          <w:sz w:val="21"/>
          <w:szCs w:val="13"/>
          <w:highlight w:val="none"/>
        </w:rPr>
        <w:instrText xml:space="preserve"> HYPERLINK \l _Toc31662 </w:instrText>
      </w:r>
      <w:r>
        <w:rPr>
          <w:rFonts w:hint="eastAsia" w:ascii="方正仿宋_GBK" w:hAnsi="方正仿宋_GBK" w:eastAsia="方正仿宋_GBK" w:cs="方正仿宋_GBK"/>
          <w:spacing w:val="1"/>
          <w:kern w:val="0"/>
          <w:position w:val="-2"/>
          <w:sz w:val="21"/>
          <w:szCs w:val="13"/>
          <w:highlight w:val="none"/>
        </w:rPr>
        <w:fldChar w:fldCharType="separate"/>
      </w:r>
      <w:r>
        <w:rPr>
          <w:rFonts w:hint="eastAsia" w:ascii="方正仿宋_GBK" w:hAnsi="方正仿宋_GBK" w:eastAsia="方正仿宋_GBK" w:cs="方正仿宋_GBK"/>
          <w:sz w:val="21"/>
          <w:szCs w:val="21"/>
          <w:highlight w:val="none"/>
        </w:rPr>
        <w:t>4.参选内容</w:t>
      </w:r>
      <w:r>
        <w:rPr>
          <w:rFonts w:hint="eastAsia" w:ascii="方正仿宋_GBK" w:hAnsi="方正仿宋_GBK" w:eastAsia="方正仿宋_GBK" w:cs="方正仿宋_GBK"/>
          <w:sz w:val="21"/>
          <w:szCs w:val="21"/>
          <w:highlight w:val="none"/>
          <w:lang w:val="en-US" w:eastAsia="zh-CN"/>
        </w:rPr>
        <w:t>工程清单</w:t>
      </w:r>
      <w:r>
        <w:rPr>
          <w:rFonts w:hint="eastAsia" w:ascii="方正仿宋_GBK" w:hAnsi="方正仿宋_GBK" w:eastAsia="方正仿宋_GBK" w:cs="方正仿宋_GBK"/>
          <w:sz w:val="21"/>
          <w:szCs w:val="15"/>
        </w:rPr>
        <w:tab/>
      </w:r>
      <w:r>
        <w:rPr>
          <w:rFonts w:hint="eastAsia" w:ascii="方正仿宋_GBK" w:hAnsi="方正仿宋_GBK" w:eastAsia="方正仿宋_GBK" w:cs="方正仿宋_GBK"/>
          <w:sz w:val="21"/>
          <w:szCs w:val="15"/>
        </w:rPr>
        <w:fldChar w:fldCharType="begin"/>
      </w:r>
      <w:r>
        <w:rPr>
          <w:rFonts w:hint="eastAsia" w:ascii="方正仿宋_GBK" w:hAnsi="方正仿宋_GBK" w:eastAsia="方正仿宋_GBK" w:cs="方正仿宋_GBK"/>
          <w:sz w:val="21"/>
          <w:szCs w:val="15"/>
        </w:rPr>
        <w:instrText xml:space="preserve"> PAGEREF _Toc31662 \h </w:instrText>
      </w:r>
      <w:r>
        <w:rPr>
          <w:rFonts w:hint="eastAsia" w:ascii="方正仿宋_GBK" w:hAnsi="方正仿宋_GBK" w:eastAsia="方正仿宋_GBK" w:cs="方正仿宋_GBK"/>
          <w:sz w:val="21"/>
          <w:szCs w:val="15"/>
        </w:rPr>
        <w:fldChar w:fldCharType="separate"/>
      </w:r>
      <w:r>
        <w:rPr>
          <w:rFonts w:hint="eastAsia" w:ascii="方正仿宋_GBK" w:hAnsi="方正仿宋_GBK" w:eastAsia="方正仿宋_GBK" w:cs="方正仿宋_GBK"/>
          <w:sz w:val="21"/>
          <w:szCs w:val="15"/>
        </w:rPr>
        <w:t>5</w:t>
      </w:r>
      <w:r>
        <w:rPr>
          <w:rFonts w:hint="eastAsia" w:ascii="方正仿宋_GBK" w:hAnsi="方正仿宋_GBK" w:eastAsia="方正仿宋_GBK" w:cs="方正仿宋_GBK"/>
          <w:sz w:val="21"/>
          <w:szCs w:val="15"/>
        </w:rPr>
        <w:fldChar w:fldCharType="end"/>
      </w:r>
      <w:r>
        <w:rPr>
          <w:rFonts w:hint="eastAsia" w:ascii="方正仿宋_GBK" w:hAnsi="方正仿宋_GBK" w:eastAsia="方正仿宋_GBK" w:cs="方正仿宋_GBK"/>
          <w:color w:val="auto"/>
          <w:spacing w:val="1"/>
          <w:kern w:val="0"/>
          <w:position w:val="-2"/>
          <w:sz w:val="21"/>
          <w:szCs w:val="13"/>
          <w:highlight w:val="none"/>
        </w:rPr>
        <w:fldChar w:fldCharType="end"/>
      </w:r>
    </w:p>
    <w:p>
      <w:pPr>
        <w:pStyle w:val="22"/>
        <w:tabs>
          <w:tab w:val="right" w:leader="dot" w:pos="8820"/>
        </w:tabs>
        <w:rPr>
          <w:rFonts w:hint="eastAsia" w:ascii="方正仿宋_GBK" w:hAnsi="方正仿宋_GBK" w:eastAsia="方正仿宋_GBK" w:cs="方正仿宋_GBK"/>
          <w:sz w:val="21"/>
          <w:szCs w:val="15"/>
        </w:rPr>
      </w:pPr>
      <w:r>
        <w:rPr>
          <w:rFonts w:hint="eastAsia" w:ascii="方正仿宋_GBK" w:hAnsi="方正仿宋_GBK" w:eastAsia="方正仿宋_GBK" w:cs="方正仿宋_GBK"/>
          <w:color w:val="auto"/>
          <w:spacing w:val="1"/>
          <w:kern w:val="0"/>
          <w:position w:val="-2"/>
          <w:sz w:val="21"/>
          <w:szCs w:val="13"/>
          <w:highlight w:val="none"/>
        </w:rPr>
        <w:fldChar w:fldCharType="begin"/>
      </w:r>
      <w:r>
        <w:rPr>
          <w:rFonts w:hint="eastAsia" w:ascii="方正仿宋_GBK" w:hAnsi="方正仿宋_GBK" w:eastAsia="方正仿宋_GBK" w:cs="方正仿宋_GBK"/>
          <w:spacing w:val="1"/>
          <w:kern w:val="0"/>
          <w:position w:val="-2"/>
          <w:sz w:val="21"/>
          <w:szCs w:val="13"/>
          <w:highlight w:val="none"/>
        </w:rPr>
        <w:instrText xml:space="preserve"> HYPERLINK \l _Toc18536 </w:instrText>
      </w:r>
      <w:r>
        <w:rPr>
          <w:rFonts w:hint="eastAsia" w:ascii="方正仿宋_GBK" w:hAnsi="方正仿宋_GBK" w:eastAsia="方正仿宋_GBK" w:cs="方正仿宋_GBK"/>
          <w:spacing w:val="1"/>
          <w:kern w:val="0"/>
          <w:position w:val="-2"/>
          <w:sz w:val="21"/>
          <w:szCs w:val="13"/>
          <w:highlight w:val="none"/>
        </w:rPr>
        <w:fldChar w:fldCharType="separate"/>
      </w:r>
      <w:r>
        <w:rPr>
          <w:rFonts w:hint="eastAsia" w:ascii="方正仿宋_GBK" w:hAnsi="方正仿宋_GBK" w:eastAsia="方正仿宋_GBK" w:cs="方正仿宋_GBK"/>
          <w:sz w:val="21"/>
          <w:szCs w:val="21"/>
        </w:rPr>
        <w:t xml:space="preserve">5. </w:t>
      </w:r>
      <w:r>
        <w:rPr>
          <w:rFonts w:hint="eastAsia" w:ascii="方正仿宋_GBK" w:hAnsi="方正仿宋_GBK" w:eastAsia="方正仿宋_GBK" w:cs="方正仿宋_GBK"/>
          <w:sz w:val="21"/>
          <w:szCs w:val="21"/>
          <w:highlight w:val="none"/>
        </w:rPr>
        <w:t>比选控制价</w:t>
      </w:r>
      <w:r>
        <w:rPr>
          <w:rFonts w:hint="eastAsia" w:ascii="方正仿宋_GBK" w:hAnsi="方正仿宋_GBK" w:eastAsia="方正仿宋_GBK" w:cs="方正仿宋_GBK"/>
          <w:sz w:val="21"/>
          <w:szCs w:val="15"/>
        </w:rPr>
        <w:tab/>
      </w:r>
      <w:r>
        <w:rPr>
          <w:rFonts w:hint="eastAsia" w:ascii="方正仿宋_GBK" w:hAnsi="方正仿宋_GBK" w:eastAsia="方正仿宋_GBK" w:cs="方正仿宋_GBK"/>
          <w:sz w:val="21"/>
          <w:szCs w:val="15"/>
        </w:rPr>
        <w:fldChar w:fldCharType="begin"/>
      </w:r>
      <w:r>
        <w:rPr>
          <w:rFonts w:hint="eastAsia" w:ascii="方正仿宋_GBK" w:hAnsi="方正仿宋_GBK" w:eastAsia="方正仿宋_GBK" w:cs="方正仿宋_GBK"/>
          <w:sz w:val="21"/>
          <w:szCs w:val="15"/>
        </w:rPr>
        <w:instrText xml:space="preserve"> PAGEREF _Toc18536 \h </w:instrText>
      </w:r>
      <w:r>
        <w:rPr>
          <w:rFonts w:hint="eastAsia" w:ascii="方正仿宋_GBK" w:hAnsi="方正仿宋_GBK" w:eastAsia="方正仿宋_GBK" w:cs="方正仿宋_GBK"/>
          <w:sz w:val="21"/>
          <w:szCs w:val="15"/>
        </w:rPr>
        <w:fldChar w:fldCharType="separate"/>
      </w:r>
      <w:r>
        <w:rPr>
          <w:rFonts w:hint="eastAsia" w:ascii="方正仿宋_GBK" w:hAnsi="方正仿宋_GBK" w:eastAsia="方正仿宋_GBK" w:cs="方正仿宋_GBK"/>
          <w:sz w:val="21"/>
          <w:szCs w:val="15"/>
        </w:rPr>
        <w:t>6</w:t>
      </w:r>
      <w:r>
        <w:rPr>
          <w:rFonts w:hint="eastAsia" w:ascii="方正仿宋_GBK" w:hAnsi="方正仿宋_GBK" w:eastAsia="方正仿宋_GBK" w:cs="方正仿宋_GBK"/>
          <w:sz w:val="21"/>
          <w:szCs w:val="15"/>
        </w:rPr>
        <w:fldChar w:fldCharType="end"/>
      </w:r>
      <w:r>
        <w:rPr>
          <w:rFonts w:hint="eastAsia" w:ascii="方正仿宋_GBK" w:hAnsi="方正仿宋_GBK" w:eastAsia="方正仿宋_GBK" w:cs="方正仿宋_GBK"/>
          <w:color w:val="auto"/>
          <w:spacing w:val="1"/>
          <w:kern w:val="0"/>
          <w:position w:val="-2"/>
          <w:sz w:val="21"/>
          <w:szCs w:val="13"/>
          <w:highlight w:val="none"/>
        </w:rPr>
        <w:fldChar w:fldCharType="end"/>
      </w:r>
    </w:p>
    <w:p>
      <w:pPr>
        <w:pStyle w:val="22"/>
        <w:tabs>
          <w:tab w:val="right" w:leader="dot" w:pos="8820"/>
        </w:tabs>
        <w:rPr>
          <w:rFonts w:hint="eastAsia" w:ascii="方正仿宋_GBK" w:hAnsi="方正仿宋_GBK" w:eastAsia="方正仿宋_GBK" w:cs="方正仿宋_GBK"/>
          <w:sz w:val="21"/>
          <w:szCs w:val="15"/>
        </w:rPr>
      </w:pPr>
      <w:r>
        <w:rPr>
          <w:rFonts w:hint="eastAsia" w:ascii="方正仿宋_GBK" w:hAnsi="方正仿宋_GBK" w:eastAsia="方正仿宋_GBK" w:cs="方正仿宋_GBK"/>
          <w:color w:val="auto"/>
          <w:spacing w:val="1"/>
          <w:kern w:val="0"/>
          <w:position w:val="-2"/>
          <w:sz w:val="21"/>
          <w:szCs w:val="13"/>
          <w:highlight w:val="none"/>
        </w:rPr>
        <w:fldChar w:fldCharType="begin"/>
      </w:r>
      <w:r>
        <w:rPr>
          <w:rFonts w:hint="eastAsia" w:ascii="方正仿宋_GBK" w:hAnsi="方正仿宋_GBK" w:eastAsia="方正仿宋_GBK" w:cs="方正仿宋_GBK"/>
          <w:spacing w:val="1"/>
          <w:kern w:val="0"/>
          <w:position w:val="-2"/>
          <w:sz w:val="21"/>
          <w:szCs w:val="13"/>
          <w:highlight w:val="none"/>
        </w:rPr>
        <w:instrText xml:space="preserve"> HYPERLINK \l _Toc28654 </w:instrText>
      </w:r>
      <w:r>
        <w:rPr>
          <w:rFonts w:hint="eastAsia" w:ascii="方正仿宋_GBK" w:hAnsi="方正仿宋_GBK" w:eastAsia="方正仿宋_GBK" w:cs="方正仿宋_GBK"/>
          <w:spacing w:val="1"/>
          <w:kern w:val="0"/>
          <w:position w:val="-2"/>
          <w:sz w:val="21"/>
          <w:szCs w:val="13"/>
          <w:highlight w:val="none"/>
        </w:rPr>
        <w:fldChar w:fldCharType="separate"/>
      </w:r>
      <w:r>
        <w:rPr>
          <w:rFonts w:hint="eastAsia" w:ascii="方正仿宋_GBK" w:hAnsi="方正仿宋_GBK" w:eastAsia="方正仿宋_GBK" w:cs="方正仿宋_GBK"/>
          <w:sz w:val="21"/>
          <w:szCs w:val="21"/>
          <w:highlight w:val="none"/>
        </w:rPr>
        <w:t>6.技术要求</w:t>
      </w:r>
      <w:r>
        <w:rPr>
          <w:rFonts w:hint="eastAsia" w:ascii="方正仿宋_GBK" w:hAnsi="方正仿宋_GBK" w:eastAsia="方正仿宋_GBK" w:cs="方正仿宋_GBK"/>
          <w:sz w:val="21"/>
          <w:szCs w:val="15"/>
        </w:rPr>
        <w:tab/>
      </w:r>
      <w:r>
        <w:rPr>
          <w:rFonts w:hint="eastAsia" w:ascii="方正仿宋_GBK" w:hAnsi="方正仿宋_GBK" w:eastAsia="方正仿宋_GBK" w:cs="方正仿宋_GBK"/>
          <w:sz w:val="21"/>
          <w:szCs w:val="15"/>
        </w:rPr>
        <w:fldChar w:fldCharType="begin"/>
      </w:r>
      <w:r>
        <w:rPr>
          <w:rFonts w:hint="eastAsia" w:ascii="方正仿宋_GBK" w:hAnsi="方正仿宋_GBK" w:eastAsia="方正仿宋_GBK" w:cs="方正仿宋_GBK"/>
          <w:sz w:val="21"/>
          <w:szCs w:val="15"/>
        </w:rPr>
        <w:instrText xml:space="preserve"> PAGEREF _Toc28654 \h </w:instrText>
      </w:r>
      <w:r>
        <w:rPr>
          <w:rFonts w:hint="eastAsia" w:ascii="方正仿宋_GBK" w:hAnsi="方正仿宋_GBK" w:eastAsia="方正仿宋_GBK" w:cs="方正仿宋_GBK"/>
          <w:sz w:val="21"/>
          <w:szCs w:val="15"/>
        </w:rPr>
        <w:fldChar w:fldCharType="separate"/>
      </w:r>
      <w:r>
        <w:rPr>
          <w:rFonts w:hint="eastAsia" w:ascii="方正仿宋_GBK" w:hAnsi="方正仿宋_GBK" w:eastAsia="方正仿宋_GBK" w:cs="方正仿宋_GBK"/>
          <w:sz w:val="21"/>
          <w:szCs w:val="15"/>
        </w:rPr>
        <w:t>6</w:t>
      </w:r>
      <w:r>
        <w:rPr>
          <w:rFonts w:hint="eastAsia" w:ascii="方正仿宋_GBK" w:hAnsi="方正仿宋_GBK" w:eastAsia="方正仿宋_GBK" w:cs="方正仿宋_GBK"/>
          <w:sz w:val="21"/>
          <w:szCs w:val="15"/>
        </w:rPr>
        <w:fldChar w:fldCharType="end"/>
      </w:r>
      <w:r>
        <w:rPr>
          <w:rFonts w:hint="eastAsia" w:ascii="方正仿宋_GBK" w:hAnsi="方正仿宋_GBK" w:eastAsia="方正仿宋_GBK" w:cs="方正仿宋_GBK"/>
          <w:color w:val="auto"/>
          <w:spacing w:val="1"/>
          <w:kern w:val="0"/>
          <w:position w:val="-2"/>
          <w:sz w:val="21"/>
          <w:szCs w:val="13"/>
          <w:highlight w:val="none"/>
        </w:rPr>
        <w:fldChar w:fldCharType="end"/>
      </w:r>
    </w:p>
    <w:p>
      <w:pPr>
        <w:pStyle w:val="22"/>
        <w:tabs>
          <w:tab w:val="right" w:leader="dot" w:pos="8820"/>
        </w:tabs>
        <w:rPr>
          <w:rFonts w:hint="eastAsia" w:ascii="方正仿宋_GBK" w:hAnsi="方正仿宋_GBK" w:eastAsia="方正仿宋_GBK" w:cs="方正仿宋_GBK"/>
          <w:sz w:val="21"/>
          <w:szCs w:val="15"/>
        </w:rPr>
      </w:pPr>
      <w:r>
        <w:rPr>
          <w:rFonts w:hint="eastAsia" w:ascii="方正仿宋_GBK" w:hAnsi="方正仿宋_GBK" w:eastAsia="方正仿宋_GBK" w:cs="方正仿宋_GBK"/>
          <w:color w:val="auto"/>
          <w:spacing w:val="1"/>
          <w:kern w:val="0"/>
          <w:position w:val="-2"/>
          <w:sz w:val="21"/>
          <w:szCs w:val="13"/>
          <w:highlight w:val="none"/>
        </w:rPr>
        <w:fldChar w:fldCharType="begin"/>
      </w:r>
      <w:r>
        <w:rPr>
          <w:rFonts w:hint="eastAsia" w:ascii="方正仿宋_GBK" w:hAnsi="方正仿宋_GBK" w:eastAsia="方正仿宋_GBK" w:cs="方正仿宋_GBK"/>
          <w:spacing w:val="1"/>
          <w:kern w:val="0"/>
          <w:position w:val="-2"/>
          <w:sz w:val="21"/>
          <w:szCs w:val="13"/>
          <w:highlight w:val="none"/>
        </w:rPr>
        <w:instrText xml:space="preserve"> HYPERLINK \l _Toc2225 </w:instrText>
      </w:r>
      <w:r>
        <w:rPr>
          <w:rFonts w:hint="eastAsia" w:ascii="方正仿宋_GBK" w:hAnsi="方正仿宋_GBK" w:eastAsia="方正仿宋_GBK" w:cs="方正仿宋_GBK"/>
          <w:spacing w:val="1"/>
          <w:kern w:val="0"/>
          <w:position w:val="-2"/>
          <w:sz w:val="21"/>
          <w:szCs w:val="13"/>
          <w:highlight w:val="none"/>
        </w:rPr>
        <w:fldChar w:fldCharType="separate"/>
      </w:r>
      <w:r>
        <w:rPr>
          <w:rFonts w:hint="eastAsia" w:ascii="方正仿宋_GBK" w:hAnsi="方正仿宋_GBK" w:eastAsia="方正仿宋_GBK" w:cs="方正仿宋_GBK"/>
          <w:sz w:val="21"/>
          <w:szCs w:val="21"/>
          <w:highlight w:val="none"/>
        </w:rPr>
        <w:t>7.参选有效期</w:t>
      </w:r>
      <w:r>
        <w:rPr>
          <w:rFonts w:hint="eastAsia" w:ascii="方正仿宋_GBK" w:hAnsi="方正仿宋_GBK" w:eastAsia="方正仿宋_GBK" w:cs="方正仿宋_GBK"/>
          <w:sz w:val="21"/>
          <w:szCs w:val="15"/>
        </w:rPr>
        <w:tab/>
      </w:r>
      <w:r>
        <w:rPr>
          <w:rFonts w:hint="eastAsia" w:ascii="方正仿宋_GBK" w:hAnsi="方正仿宋_GBK" w:eastAsia="方正仿宋_GBK" w:cs="方正仿宋_GBK"/>
          <w:sz w:val="21"/>
          <w:szCs w:val="15"/>
        </w:rPr>
        <w:fldChar w:fldCharType="begin"/>
      </w:r>
      <w:r>
        <w:rPr>
          <w:rFonts w:hint="eastAsia" w:ascii="方正仿宋_GBK" w:hAnsi="方正仿宋_GBK" w:eastAsia="方正仿宋_GBK" w:cs="方正仿宋_GBK"/>
          <w:sz w:val="21"/>
          <w:szCs w:val="15"/>
        </w:rPr>
        <w:instrText xml:space="preserve"> PAGEREF _Toc2225 \h </w:instrText>
      </w:r>
      <w:r>
        <w:rPr>
          <w:rFonts w:hint="eastAsia" w:ascii="方正仿宋_GBK" w:hAnsi="方正仿宋_GBK" w:eastAsia="方正仿宋_GBK" w:cs="方正仿宋_GBK"/>
          <w:sz w:val="21"/>
          <w:szCs w:val="15"/>
        </w:rPr>
        <w:fldChar w:fldCharType="separate"/>
      </w:r>
      <w:r>
        <w:rPr>
          <w:rFonts w:hint="eastAsia" w:ascii="方正仿宋_GBK" w:hAnsi="方正仿宋_GBK" w:eastAsia="方正仿宋_GBK" w:cs="方正仿宋_GBK"/>
          <w:sz w:val="21"/>
          <w:szCs w:val="15"/>
        </w:rPr>
        <w:t>6</w:t>
      </w:r>
      <w:r>
        <w:rPr>
          <w:rFonts w:hint="eastAsia" w:ascii="方正仿宋_GBK" w:hAnsi="方正仿宋_GBK" w:eastAsia="方正仿宋_GBK" w:cs="方正仿宋_GBK"/>
          <w:sz w:val="21"/>
          <w:szCs w:val="15"/>
        </w:rPr>
        <w:fldChar w:fldCharType="end"/>
      </w:r>
      <w:r>
        <w:rPr>
          <w:rFonts w:hint="eastAsia" w:ascii="方正仿宋_GBK" w:hAnsi="方正仿宋_GBK" w:eastAsia="方正仿宋_GBK" w:cs="方正仿宋_GBK"/>
          <w:color w:val="auto"/>
          <w:spacing w:val="1"/>
          <w:kern w:val="0"/>
          <w:position w:val="-2"/>
          <w:sz w:val="21"/>
          <w:szCs w:val="13"/>
          <w:highlight w:val="none"/>
        </w:rPr>
        <w:fldChar w:fldCharType="end"/>
      </w:r>
    </w:p>
    <w:p>
      <w:pPr>
        <w:pStyle w:val="22"/>
        <w:tabs>
          <w:tab w:val="right" w:leader="dot" w:pos="8820"/>
        </w:tabs>
        <w:rPr>
          <w:rFonts w:hint="eastAsia" w:ascii="方正仿宋_GBK" w:hAnsi="方正仿宋_GBK" w:eastAsia="方正仿宋_GBK" w:cs="方正仿宋_GBK"/>
          <w:sz w:val="21"/>
          <w:szCs w:val="15"/>
        </w:rPr>
      </w:pPr>
      <w:r>
        <w:rPr>
          <w:rFonts w:hint="eastAsia" w:ascii="方正仿宋_GBK" w:hAnsi="方正仿宋_GBK" w:eastAsia="方正仿宋_GBK" w:cs="方正仿宋_GBK"/>
          <w:color w:val="auto"/>
          <w:spacing w:val="1"/>
          <w:kern w:val="0"/>
          <w:position w:val="-2"/>
          <w:sz w:val="21"/>
          <w:szCs w:val="13"/>
          <w:highlight w:val="none"/>
        </w:rPr>
        <w:fldChar w:fldCharType="begin"/>
      </w:r>
      <w:r>
        <w:rPr>
          <w:rFonts w:hint="eastAsia" w:ascii="方正仿宋_GBK" w:hAnsi="方正仿宋_GBK" w:eastAsia="方正仿宋_GBK" w:cs="方正仿宋_GBK"/>
          <w:spacing w:val="1"/>
          <w:kern w:val="0"/>
          <w:position w:val="-2"/>
          <w:sz w:val="21"/>
          <w:szCs w:val="13"/>
          <w:highlight w:val="none"/>
        </w:rPr>
        <w:instrText xml:space="preserve"> HYPERLINK \l _Toc10005 </w:instrText>
      </w:r>
      <w:r>
        <w:rPr>
          <w:rFonts w:hint="eastAsia" w:ascii="方正仿宋_GBK" w:hAnsi="方正仿宋_GBK" w:eastAsia="方正仿宋_GBK" w:cs="方正仿宋_GBK"/>
          <w:spacing w:val="1"/>
          <w:kern w:val="0"/>
          <w:position w:val="-2"/>
          <w:sz w:val="21"/>
          <w:szCs w:val="13"/>
          <w:highlight w:val="none"/>
        </w:rPr>
        <w:fldChar w:fldCharType="separate"/>
      </w:r>
      <w:r>
        <w:rPr>
          <w:rFonts w:hint="eastAsia" w:ascii="方正仿宋_GBK" w:hAnsi="方正仿宋_GBK" w:eastAsia="方正仿宋_GBK" w:cs="方正仿宋_GBK"/>
          <w:sz w:val="21"/>
          <w:szCs w:val="21"/>
          <w:highlight w:val="none"/>
          <w:lang w:val="en-US" w:eastAsia="zh-CN"/>
        </w:rPr>
        <w:t>8</w:t>
      </w:r>
      <w:r>
        <w:rPr>
          <w:rFonts w:hint="eastAsia" w:ascii="方正仿宋_GBK" w:hAnsi="方正仿宋_GBK" w:eastAsia="方正仿宋_GBK" w:cs="方正仿宋_GBK"/>
          <w:sz w:val="21"/>
          <w:szCs w:val="21"/>
          <w:highlight w:val="none"/>
        </w:rPr>
        <w:t>.迟交的参选文件</w:t>
      </w:r>
      <w:r>
        <w:rPr>
          <w:rFonts w:hint="eastAsia" w:ascii="方正仿宋_GBK" w:hAnsi="方正仿宋_GBK" w:eastAsia="方正仿宋_GBK" w:cs="方正仿宋_GBK"/>
          <w:sz w:val="21"/>
          <w:szCs w:val="15"/>
        </w:rPr>
        <w:tab/>
      </w:r>
      <w:r>
        <w:rPr>
          <w:rFonts w:hint="eastAsia" w:ascii="方正仿宋_GBK" w:hAnsi="方正仿宋_GBK" w:eastAsia="方正仿宋_GBK" w:cs="方正仿宋_GBK"/>
          <w:sz w:val="21"/>
          <w:szCs w:val="15"/>
        </w:rPr>
        <w:fldChar w:fldCharType="begin"/>
      </w:r>
      <w:r>
        <w:rPr>
          <w:rFonts w:hint="eastAsia" w:ascii="方正仿宋_GBK" w:hAnsi="方正仿宋_GBK" w:eastAsia="方正仿宋_GBK" w:cs="方正仿宋_GBK"/>
          <w:sz w:val="21"/>
          <w:szCs w:val="15"/>
        </w:rPr>
        <w:instrText xml:space="preserve"> PAGEREF _Toc10005 \h </w:instrText>
      </w:r>
      <w:r>
        <w:rPr>
          <w:rFonts w:hint="eastAsia" w:ascii="方正仿宋_GBK" w:hAnsi="方正仿宋_GBK" w:eastAsia="方正仿宋_GBK" w:cs="方正仿宋_GBK"/>
          <w:sz w:val="21"/>
          <w:szCs w:val="15"/>
        </w:rPr>
        <w:fldChar w:fldCharType="separate"/>
      </w:r>
      <w:r>
        <w:rPr>
          <w:rFonts w:hint="eastAsia" w:ascii="方正仿宋_GBK" w:hAnsi="方正仿宋_GBK" w:eastAsia="方正仿宋_GBK" w:cs="方正仿宋_GBK"/>
          <w:sz w:val="21"/>
          <w:szCs w:val="15"/>
        </w:rPr>
        <w:t>7</w:t>
      </w:r>
      <w:r>
        <w:rPr>
          <w:rFonts w:hint="eastAsia" w:ascii="方正仿宋_GBK" w:hAnsi="方正仿宋_GBK" w:eastAsia="方正仿宋_GBK" w:cs="方正仿宋_GBK"/>
          <w:sz w:val="21"/>
          <w:szCs w:val="15"/>
        </w:rPr>
        <w:fldChar w:fldCharType="end"/>
      </w:r>
      <w:r>
        <w:rPr>
          <w:rFonts w:hint="eastAsia" w:ascii="方正仿宋_GBK" w:hAnsi="方正仿宋_GBK" w:eastAsia="方正仿宋_GBK" w:cs="方正仿宋_GBK"/>
          <w:color w:val="auto"/>
          <w:spacing w:val="1"/>
          <w:kern w:val="0"/>
          <w:position w:val="-2"/>
          <w:sz w:val="21"/>
          <w:szCs w:val="13"/>
          <w:highlight w:val="none"/>
        </w:rPr>
        <w:fldChar w:fldCharType="end"/>
      </w:r>
    </w:p>
    <w:p>
      <w:pPr>
        <w:pStyle w:val="22"/>
        <w:tabs>
          <w:tab w:val="right" w:leader="dot" w:pos="8820"/>
        </w:tabs>
        <w:rPr>
          <w:rFonts w:hint="eastAsia" w:ascii="方正仿宋_GBK" w:hAnsi="方正仿宋_GBK" w:eastAsia="方正仿宋_GBK" w:cs="方正仿宋_GBK"/>
          <w:sz w:val="21"/>
          <w:szCs w:val="15"/>
        </w:rPr>
      </w:pPr>
      <w:r>
        <w:rPr>
          <w:rFonts w:hint="eastAsia" w:ascii="方正仿宋_GBK" w:hAnsi="方正仿宋_GBK" w:eastAsia="方正仿宋_GBK" w:cs="方正仿宋_GBK"/>
          <w:color w:val="auto"/>
          <w:spacing w:val="1"/>
          <w:kern w:val="0"/>
          <w:position w:val="-2"/>
          <w:sz w:val="21"/>
          <w:szCs w:val="13"/>
          <w:highlight w:val="none"/>
        </w:rPr>
        <w:fldChar w:fldCharType="begin"/>
      </w:r>
      <w:r>
        <w:rPr>
          <w:rFonts w:hint="eastAsia" w:ascii="方正仿宋_GBK" w:hAnsi="方正仿宋_GBK" w:eastAsia="方正仿宋_GBK" w:cs="方正仿宋_GBK"/>
          <w:spacing w:val="1"/>
          <w:kern w:val="0"/>
          <w:position w:val="-2"/>
          <w:sz w:val="21"/>
          <w:szCs w:val="13"/>
          <w:highlight w:val="none"/>
        </w:rPr>
        <w:instrText xml:space="preserve"> HYPERLINK \l _Toc3535 </w:instrText>
      </w:r>
      <w:r>
        <w:rPr>
          <w:rFonts w:hint="eastAsia" w:ascii="方正仿宋_GBK" w:hAnsi="方正仿宋_GBK" w:eastAsia="方正仿宋_GBK" w:cs="方正仿宋_GBK"/>
          <w:spacing w:val="1"/>
          <w:kern w:val="0"/>
          <w:position w:val="-2"/>
          <w:sz w:val="21"/>
          <w:szCs w:val="13"/>
          <w:highlight w:val="none"/>
        </w:rPr>
        <w:fldChar w:fldCharType="separate"/>
      </w:r>
      <w:r>
        <w:rPr>
          <w:rFonts w:hint="eastAsia" w:ascii="方正仿宋_GBK" w:hAnsi="方正仿宋_GBK" w:eastAsia="方正仿宋_GBK" w:cs="方正仿宋_GBK"/>
          <w:sz w:val="21"/>
          <w:szCs w:val="21"/>
          <w:highlight w:val="none"/>
          <w:lang w:val="en-US" w:eastAsia="zh-CN"/>
        </w:rPr>
        <w:t>9</w:t>
      </w:r>
      <w:r>
        <w:rPr>
          <w:rFonts w:hint="eastAsia" w:ascii="方正仿宋_GBK" w:hAnsi="方正仿宋_GBK" w:eastAsia="方正仿宋_GBK" w:cs="方正仿宋_GBK"/>
          <w:sz w:val="21"/>
          <w:szCs w:val="21"/>
          <w:highlight w:val="none"/>
        </w:rPr>
        <w:t>.参选文件的符合性审查</w:t>
      </w:r>
      <w:r>
        <w:rPr>
          <w:rFonts w:hint="eastAsia" w:ascii="方正仿宋_GBK" w:hAnsi="方正仿宋_GBK" w:eastAsia="方正仿宋_GBK" w:cs="方正仿宋_GBK"/>
          <w:sz w:val="21"/>
          <w:szCs w:val="15"/>
        </w:rPr>
        <w:tab/>
      </w:r>
      <w:r>
        <w:rPr>
          <w:rFonts w:hint="eastAsia" w:ascii="方正仿宋_GBK" w:hAnsi="方正仿宋_GBK" w:eastAsia="方正仿宋_GBK" w:cs="方正仿宋_GBK"/>
          <w:sz w:val="21"/>
          <w:szCs w:val="15"/>
        </w:rPr>
        <w:fldChar w:fldCharType="begin"/>
      </w:r>
      <w:r>
        <w:rPr>
          <w:rFonts w:hint="eastAsia" w:ascii="方正仿宋_GBK" w:hAnsi="方正仿宋_GBK" w:eastAsia="方正仿宋_GBK" w:cs="方正仿宋_GBK"/>
          <w:sz w:val="21"/>
          <w:szCs w:val="15"/>
        </w:rPr>
        <w:instrText xml:space="preserve"> PAGEREF _Toc3535 \h </w:instrText>
      </w:r>
      <w:r>
        <w:rPr>
          <w:rFonts w:hint="eastAsia" w:ascii="方正仿宋_GBK" w:hAnsi="方正仿宋_GBK" w:eastAsia="方正仿宋_GBK" w:cs="方正仿宋_GBK"/>
          <w:sz w:val="21"/>
          <w:szCs w:val="15"/>
        </w:rPr>
        <w:fldChar w:fldCharType="separate"/>
      </w:r>
      <w:r>
        <w:rPr>
          <w:rFonts w:hint="eastAsia" w:ascii="方正仿宋_GBK" w:hAnsi="方正仿宋_GBK" w:eastAsia="方正仿宋_GBK" w:cs="方正仿宋_GBK"/>
          <w:sz w:val="21"/>
          <w:szCs w:val="15"/>
        </w:rPr>
        <w:t>7</w:t>
      </w:r>
      <w:r>
        <w:rPr>
          <w:rFonts w:hint="eastAsia" w:ascii="方正仿宋_GBK" w:hAnsi="方正仿宋_GBK" w:eastAsia="方正仿宋_GBK" w:cs="方正仿宋_GBK"/>
          <w:sz w:val="21"/>
          <w:szCs w:val="15"/>
        </w:rPr>
        <w:fldChar w:fldCharType="end"/>
      </w:r>
      <w:r>
        <w:rPr>
          <w:rFonts w:hint="eastAsia" w:ascii="方正仿宋_GBK" w:hAnsi="方正仿宋_GBK" w:eastAsia="方正仿宋_GBK" w:cs="方正仿宋_GBK"/>
          <w:color w:val="auto"/>
          <w:spacing w:val="1"/>
          <w:kern w:val="0"/>
          <w:position w:val="-2"/>
          <w:sz w:val="21"/>
          <w:szCs w:val="13"/>
          <w:highlight w:val="none"/>
        </w:rPr>
        <w:fldChar w:fldCharType="end"/>
      </w:r>
    </w:p>
    <w:p>
      <w:pPr>
        <w:pStyle w:val="22"/>
        <w:tabs>
          <w:tab w:val="right" w:leader="dot" w:pos="8820"/>
        </w:tabs>
        <w:rPr>
          <w:rFonts w:hint="eastAsia" w:ascii="方正仿宋_GBK" w:hAnsi="方正仿宋_GBK" w:eastAsia="方正仿宋_GBK" w:cs="方正仿宋_GBK"/>
          <w:sz w:val="21"/>
          <w:szCs w:val="15"/>
        </w:rPr>
      </w:pPr>
      <w:r>
        <w:rPr>
          <w:rFonts w:hint="eastAsia" w:ascii="方正仿宋_GBK" w:hAnsi="方正仿宋_GBK" w:eastAsia="方正仿宋_GBK" w:cs="方正仿宋_GBK"/>
          <w:color w:val="auto"/>
          <w:spacing w:val="1"/>
          <w:kern w:val="0"/>
          <w:position w:val="-2"/>
          <w:sz w:val="21"/>
          <w:szCs w:val="13"/>
          <w:highlight w:val="none"/>
        </w:rPr>
        <w:fldChar w:fldCharType="begin"/>
      </w:r>
      <w:r>
        <w:rPr>
          <w:rFonts w:hint="eastAsia" w:ascii="方正仿宋_GBK" w:hAnsi="方正仿宋_GBK" w:eastAsia="方正仿宋_GBK" w:cs="方正仿宋_GBK"/>
          <w:spacing w:val="1"/>
          <w:kern w:val="0"/>
          <w:position w:val="-2"/>
          <w:sz w:val="21"/>
          <w:szCs w:val="13"/>
          <w:highlight w:val="none"/>
        </w:rPr>
        <w:instrText xml:space="preserve"> HYPERLINK \l _Toc24609 </w:instrText>
      </w:r>
      <w:r>
        <w:rPr>
          <w:rFonts w:hint="eastAsia" w:ascii="方正仿宋_GBK" w:hAnsi="方正仿宋_GBK" w:eastAsia="方正仿宋_GBK" w:cs="方正仿宋_GBK"/>
          <w:spacing w:val="1"/>
          <w:kern w:val="0"/>
          <w:position w:val="-2"/>
          <w:sz w:val="21"/>
          <w:szCs w:val="13"/>
          <w:highlight w:val="none"/>
        </w:rPr>
        <w:fldChar w:fldCharType="separate"/>
      </w:r>
      <w:r>
        <w:rPr>
          <w:rFonts w:hint="eastAsia" w:ascii="方正仿宋_GBK" w:hAnsi="方正仿宋_GBK" w:eastAsia="方正仿宋_GBK" w:cs="方正仿宋_GBK"/>
          <w:sz w:val="21"/>
          <w:szCs w:val="21"/>
          <w:highlight w:val="none"/>
        </w:rPr>
        <w:t>1</w:t>
      </w:r>
      <w:r>
        <w:rPr>
          <w:rFonts w:hint="eastAsia" w:ascii="方正仿宋_GBK" w:hAnsi="方正仿宋_GBK" w:eastAsia="方正仿宋_GBK" w:cs="方正仿宋_GBK"/>
          <w:sz w:val="21"/>
          <w:szCs w:val="21"/>
          <w:highlight w:val="none"/>
          <w:lang w:val="en-US" w:eastAsia="zh-CN"/>
        </w:rPr>
        <w:t>0</w:t>
      </w:r>
      <w:r>
        <w:rPr>
          <w:rFonts w:hint="eastAsia" w:ascii="方正仿宋_GBK" w:hAnsi="方正仿宋_GBK" w:eastAsia="方正仿宋_GBK" w:cs="方正仿宋_GBK"/>
          <w:sz w:val="21"/>
          <w:szCs w:val="21"/>
          <w:highlight w:val="none"/>
        </w:rPr>
        <w:t>.评审</w:t>
      </w:r>
      <w:r>
        <w:rPr>
          <w:rFonts w:hint="eastAsia" w:ascii="方正仿宋_GBK" w:hAnsi="方正仿宋_GBK" w:eastAsia="方正仿宋_GBK" w:cs="方正仿宋_GBK"/>
          <w:sz w:val="21"/>
          <w:szCs w:val="15"/>
        </w:rPr>
        <w:tab/>
      </w:r>
      <w:r>
        <w:rPr>
          <w:rFonts w:hint="eastAsia" w:ascii="方正仿宋_GBK" w:hAnsi="方正仿宋_GBK" w:eastAsia="方正仿宋_GBK" w:cs="方正仿宋_GBK"/>
          <w:sz w:val="21"/>
          <w:szCs w:val="15"/>
        </w:rPr>
        <w:fldChar w:fldCharType="begin"/>
      </w:r>
      <w:r>
        <w:rPr>
          <w:rFonts w:hint="eastAsia" w:ascii="方正仿宋_GBK" w:hAnsi="方正仿宋_GBK" w:eastAsia="方正仿宋_GBK" w:cs="方正仿宋_GBK"/>
          <w:sz w:val="21"/>
          <w:szCs w:val="15"/>
        </w:rPr>
        <w:instrText xml:space="preserve"> PAGEREF _Toc24609 \h </w:instrText>
      </w:r>
      <w:r>
        <w:rPr>
          <w:rFonts w:hint="eastAsia" w:ascii="方正仿宋_GBK" w:hAnsi="方正仿宋_GBK" w:eastAsia="方正仿宋_GBK" w:cs="方正仿宋_GBK"/>
          <w:sz w:val="21"/>
          <w:szCs w:val="15"/>
        </w:rPr>
        <w:fldChar w:fldCharType="separate"/>
      </w:r>
      <w:r>
        <w:rPr>
          <w:rFonts w:hint="eastAsia" w:ascii="方正仿宋_GBK" w:hAnsi="方正仿宋_GBK" w:eastAsia="方正仿宋_GBK" w:cs="方正仿宋_GBK"/>
          <w:sz w:val="21"/>
          <w:szCs w:val="15"/>
        </w:rPr>
        <w:t>7</w:t>
      </w:r>
      <w:r>
        <w:rPr>
          <w:rFonts w:hint="eastAsia" w:ascii="方正仿宋_GBK" w:hAnsi="方正仿宋_GBK" w:eastAsia="方正仿宋_GBK" w:cs="方正仿宋_GBK"/>
          <w:sz w:val="21"/>
          <w:szCs w:val="15"/>
        </w:rPr>
        <w:fldChar w:fldCharType="end"/>
      </w:r>
      <w:r>
        <w:rPr>
          <w:rFonts w:hint="eastAsia" w:ascii="方正仿宋_GBK" w:hAnsi="方正仿宋_GBK" w:eastAsia="方正仿宋_GBK" w:cs="方正仿宋_GBK"/>
          <w:color w:val="auto"/>
          <w:spacing w:val="1"/>
          <w:kern w:val="0"/>
          <w:position w:val="-2"/>
          <w:sz w:val="21"/>
          <w:szCs w:val="13"/>
          <w:highlight w:val="none"/>
        </w:rPr>
        <w:fldChar w:fldCharType="end"/>
      </w:r>
    </w:p>
    <w:p>
      <w:pPr>
        <w:pStyle w:val="22"/>
        <w:tabs>
          <w:tab w:val="right" w:leader="dot" w:pos="8820"/>
        </w:tabs>
        <w:rPr>
          <w:rFonts w:hint="eastAsia" w:ascii="方正仿宋_GBK" w:hAnsi="方正仿宋_GBK" w:eastAsia="方正仿宋_GBK" w:cs="方正仿宋_GBK"/>
          <w:sz w:val="21"/>
          <w:szCs w:val="15"/>
        </w:rPr>
      </w:pPr>
      <w:r>
        <w:rPr>
          <w:rFonts w:hint="eastAsia" w:ascii="方正仿宋_GBK" w:hAnsi="方正仿宋_GBK" w:eastAsia="方正仿宋_GBK" w:cs="方正仿宋_GBK"/>
          <w:color w:val="auto"/>
          <w:spacing w:val="1"/>
          <w:kern w:val="0"/>
          <w:position w:val="-2"/>
          <w:sz w:val="21"/>
          <w:szCs w:val="13"/>
          <w:highlight w:val="none"/>
        </w:rPr>
        <w:fldChar w:fldCharType="begin"/>
      </w:r>
      <w:r>
        <w:rPr>
          <w:rFonts w:hint="eastAsia" w:ascii="方正仿宋_GBK" w:hAnsi="方正仿宋_GBK" w:eastAsia="方正仿宋_GBK" w:cs="方正仿宋_GBK"/>
          <w:spacing w:val="1"/>
          <w:kern w:val="0"/>
          <w:position w:val="-2"/>
          <w:sz w:val="21"/>
          <w:szCs w:val="13"/>
          <w:highlight w:val="none"/>
        </w:rPr>
        <w:instrText xml:space="preserve"> HYPERLINK \l _Toc12571 </w:instrText>
      </w:r>
      <w:r>
        <w:rPr>
          <w:rFonts w:hint="eastAsia" w:ascii="方正仿宋_GBK" w:hAnsi="方正仿宋_GBK" w:eastAsia="方正仿宋_GBK" w:cs="方正仿宋_GBK"/>
          <w:spacing w:val="1"/>
          <w:kern w:val="0"/>
          <w:position w:val="-2"/>
          <w:sz w:val="21"/>
          <w:szCs w:val="13"/>
          <w:highlight w:val="none"/>
        </w:rPr>
        <w:fldChar w:fldCharType="separate"/>
      </w:r>
      <w:r>
        <w:rPr>
          <w:rFonts w:hint="eastAsia" w:ascii="方正仿宋_GBK" w:hAnsi="方正仿宋_GBK" w:eastAsia="方正仿宋_GBK" w:cs="方正仿宋_GBK"/>
          <w:sz w:val="21"/>
          <w:szCs w:val="21"/>
          <w:highlight w:val="none"/>
        </w:rPr>
        <w:t>1</w:t>
      </w:r>
      <w:r>
        <w:rPr>
          <w:rFonts w:hint="eastAsia" w:ascii="方正仿宋_GBK" w:hAnsi="方正仿宋_GBK" w:eastAsia="方正仿宋_GBK" w:cs="方正仿宋_GBK"/>
          <w:sz w:val="21"/>
          <w:szCs w:val="21"/>
          <w:highlight w:val="none"/>
          <w:lang w:val="en-US" w:eastAsia="zh-CN"/>
        </w:rPr>
        <w:t>1</w:t>
      </w:r>
      <w:r>
        <w:rPr>
          <w:rFonts w:hint="eastAsia" w:ascii="方正仿宋_GBK" w:hAnsi="方正仿宋_GBK" w:eastAsia="方正仿宋_GBK" w:cs="方正仿宋_GBK"/>
          <w:sz w:val="21"/>
          <w:szCs w:val="21"/>
          <w:highlight w:val="none"/>
        </w:rPr>
        <w:t>.合同的授予</w:t>
      </w:r>
      <w:r>
        <w:rPr>
          <w:rFonts w:hint="eastAsia" w:ascii="方正仿宋_GBK" w:hAnsi="方正仿宋_GBK" w:eastAsia="方正仿宋_GBK" w:cs="方正仿宋_GBK"/>
          <w:sz w:val="21"/>
          <w:szCs w:val="15"/>
        </w:rPr>
        <w:tab/>
      </w:r>
      <w:r>
        <w:rPr>
          <w:rFonts w:hint="eastAsia" w:ascii="方正仿宋_GBK" w:hAnsi="方正仿宋_GBK" w:eastAsia="方正仿宋_GBK" w:cs="方正仿宋_GBK"/>
          <w:sz w:val="21"/>
          <w:szCs w:val="15"/>
        </w:rPr>
        <w:fldChar w:fldCharType="begin"/>
      </w:r>
      <w:r>
        <w:rPr>
          <w:rFonts w:hint="eastAsia" w:ascii="方正仿宋_GBK" w:hAnsi="方正仿宋_GBK" w:eastAsia="方正仿宋_GBK" w:cs="方正仿宋_GBK"/>
          <w:sz w:val="21"/>
          <w:szCs w:val="15"/>
        </w:rPr>
        <w:instrText xml:space="preserve"> PAGEREF _Toc12571 \h </w:instrText>
      </w:r>
      <w:r>
        <w:rPr>
          <w:rFonts w:hint="eastAsia" w:ascii="方正仿宋_GBK" w:hAnsi="方正仿宋_GBK" w:eastAsia="方正仿宋_GBK" w:cs="方正仿宋_GBK"/>
          <w:sz w:val="21"/>
          <w:szCs w:val="15"/>
        </w:rPr>
        <w:fldChar w:fldCharType="separate"/>
      </w:r>
      <w:r>
        <w:rPr>
          <w:rFonts w:hint="eastAsia" w:ascii="方正仿宋_GBK" w:hAnsi="方正仿宋_GBK" w:eastAsia="方正仿宋_GBK" w:cs="方正仿宋_GBK"/>
          <w:sz w:val="21"/>
          <w:szCs w:val="15"/>
        </w:rPr>
        <w:t>8</w:t>
      </w:r>
      <w:r>
        <w:rPr>
          <w:rFonts w:hint="eastAsia" w:ascii="方正仿宋_GBK" w:hAnsi="方正仿宋_GBK" w:eastAsia="方正仿宋_GBK" w:cs="方正仿宋_GBK"/>
          <w:sz w:val="21"/>
          <w:szCs w:val="15"/>
        </w:rPr>
        <w:fldChar w:fldCharType="end"/>
      </w:r>
      <w:r>
        <w:rPr>
          <w:rFonts w:hint="eastAsia" w:ascii="方正仿宋_GBK" w:hAnsi="方正仿宋_GBK" w:eastAsia="方正仿宋_GBK" w:cs="方正仿宋_GBK"/>
          <w:color w:val="auto"/>
          <w:spacing w:val="1"/>
          <w:kern w:val="0"/>
          <w:position w:val="-2"/>
          <w:sz w:val="21"/>
          <w:szCs w:val="13"/>
          <w:highlight w:val="none"/>
        </w:rPr>
        <w:fldChar w:fldCharType="end"/>
      </w:r>
    </w:p>
    <w:p>
      <w:pPr>
        <w:pStyle w:val="22"/>
        <w:tabs>
          <w:tab w:val="right" w:leader="dot" w:pos="8820"/>
        </w:tabs>
        <w:rPr>
          <w:rFonts w:hint="eastAsia" w:ascii="方正仿宋_GBK" w:hAnsi="方正仿宋_GBK" w:eastAsia="方正仿宋_GBK" w:cs="方正仿宋_GBK"/>
          <w:sz w:val="21"/>
          <w:szCs w:val="15"/>
        </w:rPr>
      </w:pPr>
      <w:r>
        <w:rPr>
          <w:rFonts w:hint="eastAsia" w:ascii="方正仿宋_GBK" w:hAnsi="方正仿宋_GBK" w:eastAsia="方正仿宋_GBK" w:cs="方正仿宋_GBK"/>
          <w:color w:val="auto"/>
          <w:spacing w:val="1"/>
          <w:kern w:val="0"/>
          <w:position w:val="-2"/>
          <w:sz w:val="21"/>
          <w:szCs w:val="13"/>
          <w:highlight w:val="none"/>
        </w:rPr>
        <w:fldChar w:fldCharType="begin"/>
      </w:r>
      <w:r>
        <w:rPr>
          <w:rFonts w:hint="eastAsia" w:ascii="方正仿宋_GBK" w:hAnsi="方正仿宋_GBK" w:eastAsia="方正仿宋_GBK" w:cs="方正仿宋_GBK"/>
          <w:spacing w:val="1"/>
          <w:kern w:val="0"/>
          <w:position w:val="-2"/>
          <w:sz w:val="21"/>
          <w:szCs w:val="13"/>
          <w:highlight w:val="none"/>
        </w:rPr>
        <w:instrText xml:space="preserve"> HYPERLINK \l _Toc5135 </w:instrText>
      </w:r>
      <w:r>
        <w:rPr>
          <w:rFonts w:hint="eastAsia" w:ascii="方正仿宋_GBK" w:hAnsi="方正仿宋_GBK" w:eastAsia="方正仿宋_GBK" w:cs="方正仿宋_GBK"/>
          <w:spacing w:val="1"/>
          <w:kern w:val="0"/>
          <w:position w:val="-2"/>
          <w:sz w:val="21"/>
          <w:szCs w:val="13"/>
          <w:highlight w:val="none"/>
        </w:rPr>
        <w:fldChar w:fldCharType="separate"/>
      </w:r>
      <w:r>
        <w:rPr>
          <w:rFonts w:hint="eastAsia" w:ascii="方正仿宋_GBK" w:hAnsi="方正仿宋_GBK" w:eastAsia="方正仿宋_GBK" w:cs="方正仿宋_GBK"/>
          <w:sz w:val="21"/>
          <w:szCs w:val="21"/>
          <w:highlight w:val="none"/>
        </w:rPr>
        <w:t>1</w:t>
      </w:r>
      <w:r>
        <w:rPr>
          <w:rFonts w:hint="eastAsia" w:ascii="方正仿宋_GBK" w:hAnsi="方正仿宋_GBK" w:eastAsia="方正仿宋_GBK" w:cs="方正仿宋_GBK"/>
          <w:sz w:val="21"/>
          <w:szCs w:val="21"/>
          <w:highlight w:val="none"/>
          <w:lang w:val="en-US" w:eastAsia="zh-CN"/>
        </w:rPr>
        <w:t>2</w:t>
      </w:r>
      <w:r>
        <w:rPr>
          <w:rFonts w:hint="eastAsia" w:ascii="方正仿宋_GBK" w:hAnsi="方正仿宋_GBK" w:eastAsia="方正仿宋_GBK" w:cs="方正仿宋_GBK"/>
          <w:sz w:val="21"/>
          <w:szCs w:val="21"/>
          <w:highlight w:val="none"/>
        </w:rPr>
        <w:t>.其它</w:t>
      </w:r>
      <w:r>
        <w:rPr>
          <w:rFonts w:hint="eastAsia" w:ascii="方正仿宋_GBK" w:hAnsi="方正仿宋_GBK" w:eastAsia="方正仿宋_GBK" w:cs="方正仿宋_GBK"/>
          <w:sz w:val="21"/>
          <w:szCs w:val="15"/>
        </w:rPr>
        <w:tab/>
      </w:r>
      <w:r>
        <w:rPr>
          <w:rFonts w:hint="eastAsia" w:ascii="方正仿宋_GBK" w:hAnsi="方正仿宋_GBK" w:eastAsia="方正仿宋_GBK" w:cs="方正仿宋_GBK"/>
          <w:sz w:val="21"/>
          <w:szCs w:val="15"/>
        </w:rPr>
        <w:fldChar w:fldCharType="begin"/>
      </w:r>
      <w:r>
        <w:rPr>
          <w:rFonts w:hint="eastAsia" w:ascii="方正仿宋_GBK" w:hAnsi="方正仿宋_GBK" w:eastAsia="方正仿宋_GBK" w:cs="方正仿宋_GBK"/>
          <w:sz w:val="21"/>
          <w:szCs w:val="15"/>
        </w:rPr>
        <w:instrText xml:space="preserve"> PAGEREF _Toc5135 \h </w:instrText>
      </w:r>
      <w:r>
        <w:rPr>
          <w:rFonts w:hint="eastAsia" w:ascii="方正仿宋_GBK" w:hAnsi="方正仿宋_GBK" w:eastAsia="方正仿宋_GBK" w:cs="方正仿宋_GBK"/>
          <w:sz w:val="21"/>
          <w:szCs w:val="15"/>
        </w:rPr>
        <w:fldChar w:fldCharType="separate"/>
      </w:r>
      <w:r>
        <w:rPr>
          <w:rFonts w:hint="eastAsia" w:ascii="方正仿宋_GBK" w:hAnsi="方正仿宋_GBK" w:eastAsia="方正仿宋_GBK" w:cs="方正仿宋_GBK"/>
          <w:sz w:val="21"/>
          <w:szCs w:val="15"/>
        </w:rPr>
        <w:t>8</w:t>
      </w:r>
      <w:r>
        <w:rPr>
          <w:rFonts w:hint="eastAsia" w:ascii="方正仿宋_GBK" w:hAnsi="方正仿宋_GBK" w:eastAsia="方正仿宋_GBK" w:cs="方正仿宋_GBK"/>
          <w:sz w:val="21"/>
          <w:szCs w:val="15"/>
        </w:rPr>
        <w:fldChar w:fldCharType="end"/>
      </w:r>
      <w:r>
        <w:rPr>
          <w:rFonts w:hint="eastAsia" w:ascii="方正仿宋_GBK" w:hAnsi="方正仿宋_GBK" w:eastAsia="方正仿宋_GBK" w:cs="方正仿宋_GBK"/>
          <w:color w:val="auto"/>
          <w:spacing w:val="1"/>
          <w:kern w:val="0"/>
          <w:position w:val="-2"/>
          <w:sz w:val="21"/>
          <w:szCs w:val="13"/>
          <w:highlight w:val="none"/>
        </w:rPr>
        <w:fldChar w:fldCharType="end"/>
      </w:r>
    </w:p>
    <w:p>
      <w:pPr>
        <w:pStyle w:val="21"/>
        <w:tabs>
          <w:tab w:val="right" w:leader="dot" w:pos="8820"/>
          <w:tab w:val="clear" w:pos="630"/>
          <w:tab w:val="clear" w:pos="9277"/>
        </w:tabs>
        <w:rPr>
          <w:rFonts w:hint="eastAsia" w:ascii="方正仿宋_GBK" w:hAnsi="方正仿宋_GBK" w:eastAsia="方正仿宋_GBK" w:cs="方正仿宋_GBK"/>
          <w:sz w:val="21"/>
          <w:szCs w:val="15"/>
        </w:rPr>
      </w:pPr>
      <w:r>
        <w:rPr>
          <w:rFonts w:hint="eastAsia" w:ascii="方正仿宋_GBK" w:hAnsi="方正仿宋_GBK" w:eastAsia="方正仿宋_GBK" w:cs="方正仿宋_GBK"/>
          <w:color w:val="auto"/>
          <w:spacing w:val="1"/>
          <w:kern w:val="0"/>
          <w:position w:val="-2"/>
          <w:sz w:val="21"/>
          <w:szCs w:val="13"/>
          <w:highlight w:val="none"/>
        </w:rPr>
        <w:fldChar w:fldCharType="begin"/>
      </w:r>
      <w:r>
        <w:rPr>
          <w:rFonts w:hint="eastAsia" w:ascii="方正仿宋_GBK" w:hAnsi="方正仿宋_GBK" w:eastAsia="方正仿宋_GBK" w:cs="方正仿宋_GBK"/>
          <w:spacing w:val="1"/>
          <w:kern w:val="0"/>
          <w:position w:val="-2"/>
          <w:sz w:val="21"/>
          <w:szCs w:val="13"/>
          <w:highlight w:val="none"/>
        </w:rPr>
        <w:instrText xml:space="preserve"> HYPERLINK \l _Toc8320 </w:instrText>
      </w:r>
      <w:r>
        <w:rPr>
          <w:rFonts w:hint="eastAsia" w:ascii="方正仿宋_GBK" w:hAnsi="方正仿宋_GBK" w:eastAsia="方正仿宋_GBK" w:cs="方正仿宋_GBK"/>
          <w:spacing w:val="1"/>
          <w:kern w:val="0"/>
          <w:position w:val="-2"/>
          <w:sz w:val="21"/>
          <w:szCs w:val="13"/>
          <w:highlight w:val="none"/>
        </w:rPr>
        <w:fldChar w:fldCharType="separate"/>
      </w:r>
      <w:r>
        <w:rPr>
          <w:rFonts w:hint="eastAsia" w:ascii="方正仿宋_GBK" w:hAnsi="方正仿宋_GBK" w:eastAsia="方正仿宋_GBK" w:cs="方正仿宋_GBK"/>
          <w:snapToGrid w:val="0"/>
          <w:kern w:val="0"/>
          <w:sz w:val="21"/>
          <w:szCs w:val="22"/>
          <w:lang w:val="en-US" w:eastAsia="zh-CN"/>
        </w:rPr>
        <w:t xml:space="preserve">第二部分 </w:t>
      </w:r>
      <w:r>
        <w:rPr>
          <w:rFonts w:hint="eastAsia" w:ascii="方正仿宋_GBK" w:hAnsi="方正仿宋_GBK" w:eastAsia="方正仿宋_GBK" w:cs="方正仿宋_GBK"/>
          <w:snapToGrid w:val="0"/>
          <w:kern w:val="0"/>
          <w:sz w:val="21"/>
          <w:szCs w:val="22"/>
          <w:highlight w:val="none"/>
        </w:rPr>
        <w:t>技术</w:t>
      </w:r>
      <w:r>
        <w:rPr>
          <w:rFonts w:hint="eastAsia" w:ascii="方正仿宋_GBK" w:hAnsi="方正仿宋_GBK" w:eastAsia="方正仿宋_GBK" w:cs="方正仿宋_GBK"/>
          <w:snapToGrid w:val="0"/>
          <w:kern w:val="0"/>
          <w:sz w:val="21"/>
          <w:szCs w:val="22"/>
          <w:highlight w:val="none"/>
          <w:lang w:val="en-US" w:eastAsia="zh-CN"/>
        </w:rPr>
        <w:t>要求</w:t>
      </w:r>
      <w:r>
        <w:rPr>
          <w:rFonts w:hint="eastAsia" w:ascii="方正仿宋_GBK" w:hAnsi="方正仿宋_GBK" w:eastAsia="方正仿宋_GBK" w:cs="方正仿宋_GBK"/>
          <w:sz w:val="21"/>
          <w:szCs w:val="15"/>
        </w:rPr>
        <w:tab/>
      </w:r>
      <w:r>
        <w:rPr>
          <w:rFonts w:hint="eastAsia" w:ascii="方正仿宋_GBK" w:hAnsi="方正仿宋_GBK" w:eastAsia="方正仿宋_GBK" w:cs="方正仿宋_GBK"/>
          <w:sz w:val="21"/>
          <w:szCs w:val="15"/>
        </w:rPr>
        <w:fldChar w:fldCharType="begin"/>
      </w:r>
      <w:r>
        <w:rPr>
          <w:rFonts w:hint="eastAsia" w:ascii="方正仿宋_GBK" w:hAnsi="方正仿宋_GBK" w:eastAsia="方正仿宋_GBK" w:cs="方正仿宋_GBK"/>
          <w:sz w:val="21"/>
          <w:szCs w:val="15"/>
        </w:rPr>
        <w:instrText xml:space="preserve"> PAGEREF _Toc8320 \h </w:instrText>
      </w:r>
      <w:r>
        <w:rPr>
          <w:rFonts w:hint="eastAsia" w:ascii="方正仿宋_GBK" w:hAnsi="方正仿宋_GBK" w:eastAsia="方正仿宋_GBK" w:cs="方正仿宋_GBK"/>
          <w:sz w:val="21"/>
          <w:szCs w:val="15"/>
        </w:rPr>
        <w:fldChar w:fldCharType="separate"/>
      </w:r>
      <w:r>
        <w:rPr>
          <w:rFonts w:hint="eastAsia" w:ascii="方正仿宋_GBK" w:hAnsi="方正仿宋_GBK" w:eastAsia="方正仿宋_GBK" w:cs="方正仿宋_GBK"/>
          <w:sz w:val="21"/>
          <w:szCs w:val="15"/>
        </w:rPr>
        <w:t>9</w:t>
      </w:r>
      <w:r>
        <w:rPr>
          <w:rFonts w:hint="eastAsia" w:ascii="方正仿宋_GBK" w:hAnsi="方正仿宋_GBK" w:eastAsia="方正仿宋_GBK" w:cs="方正仿宋_GBK"/>
          <w:sz w:val="21"/>
          <w:szCs w:val="15"/>
        </w:rPr>
        <w:fldChar w:fldCharType="end"/>
      </w:r>
      <w:r>
        <w:rPr>
          <w:rFonts w:hint="eastAsia" w:ascii="方正仿宋_GBK" w:hAnsi="方正仿宋_GBK" w:eastAsia="方正仿宋_GBK" w:cs="方正仿宋_GBK"/>
          <w:color w:val="auto"/>
          <w:spacing w:val="1"/>
          <w:kern w:val="0"/>
          <w:position w:val="-2"/>
          <w:sz w:val="21"/>
          <w:szCs w:val="13"/>
          <w:highlight w:val="none"/>
        </w:rPr>
        <w:fldChar w:fldCharType="end"/>
      </w:r>
    </w:p>
    <w:p>
      <w:pPr>
        <w:pStyle w:val="21"/>
        <w:tabs>
          <w:tab w:val="right" w:leader="dot" w:pos="8820"/>
          <w:tab w:val="clear" w:pos="630"/>
          <w:tab w:val="clear" w:pos="9277"/>
        </w:tabs>
        <w:rPr>
          <w:rFonts w:hint="eastAsia" w:ascii="方正仿宋_GBK" w:hAnsi="方正仿宋_GBK" w:eastAsia="方正仿宋_GBK" w:cs="方正仿宋_GBK"/>
          <w:sz w:val="21"/>
          <w:szCs w:val="15"/>
        </w:rPr>
      </w:pPr>
      <w:r>
        <w:rPr>
          <w:rFonts w:hint="eastAsia" w:ascii="方正仿宋_GBK" w:hAnsi="方正仿宋_GBK" w:eastAsia="方正仿宋_GBK" w:cs="方正仿宋_GBK"/>
          <w:color w:val="auto"/>
          <w:spacing w:val="1"/>
          <w:kern w:val="0"/>
          <w:position w:val="-2"/>
          <w:sz w:val="21"/>
          <w:szCs w:val="13"/>
          <w:highlight w:val="none"/>
        </w:rPr>
        <w:fldChar w:fldCharType="begin"/>
      </w:r>
      <w:r>
        <w:rPr>
          <w:rFonts w:hint="eastAsia" w:ascii="方正仿宋_GBK" w:hAnsi="方正仿宋_GBK" w:eastAsia="方正仿宋_GBK" w:cs="方正仿宋_GBK"/>
          <w:spacing w:val="1"/>
          <w:kern w:val="0"/>
          <w:position w:val="-2"/>
          <w:sz w:val="21"/>
          <w:szCs w:val="13"/>
          <w:highlight w:val="none"/>
        </w:rPr>
        <w:instrText xml:space="preserve"> HYPERLINK \l _Toc30325 </w:instrText>
      </w:r>
      <w:r>
        <w:rPr>
          <w:rFonts w:hint="eastAsia" w:ascii="方正仿宋_GBK" w:hAnsi="方正仿宋_GBK" w:eastAsia="方正仿宋_GBK" w:cs="方正仿宋_GBK"/>
          <w:spacing w:val="1"/>
          <w:kern w:val="0"/>
          <w:position w:val="-2"/>
          <w:sz w:val="21"/>
          <w:szCs w:val="13"/>
          <w:highlight w:val="none"/>
        </w:rPr>
        <w:fldChar w:fldCharType="separate"/>
      </w:r>
      <w:r>
        <w:rPr>
          <w:rFonts w:hint="eastAsia" w:ascii="方正仿宋_GBK" w:hAnsi="方正仿宋_GBK" w:eastAsia="方正仿宋_GBK" w:cs="方正仿宋_GBK"/>
          <w:snapToGrid w:val="0"/>
          <w:kern w:val="0"/>
          <w:sz w:val="21"/>
          <w:szCs w:val="22"/>
          <w:highlight w:val="none"/>
        </w:rPr>
        <w:t>第三部分 报价组成</w:t>
      </w:r>
      <w:r>
        <w:rPr>
          <w:rFonts w:hint="eastAsia" w:ascii="方正仿宋_GBK" w:hAnsi="方正仿宋_GBK" w:eastAsia="方正仿宋_GBK" w:cs="方正仿宋_GBK"/>
          <w:sz w:val="21"/>
          <w:szCs w:val="15"/>
        </w:rPr>
        <w:tab/>
      </w:r>
      <w:r>
        <w:rPr>
          <w:rFonts w:hint="eastAsia" w:ascii="方正仿宋_GBK" w:hAnsi="方正仿宋_GBK" w:eastAsia="方正仿宋_GBK" w:cs="方正仿宋_GBK"/>
          <w:sz w:val="21"/>
          <w:szCs w:val="15"/>
        </w:rPr>
        <w:fldChar w:fldCharType="begin"/>
      </w:r>
      <w:r>
        <w:rPr>
          <w:rFonts w:hint="eastAsia" w:ascii="方正仿宋_GBK" w:hAnsi="方正仿宋_GBK" w:eastAsia="方正仿宋_GBK" w:cs="方正仿宋_GBK"/>
          <w:sz w:val="21"/>
          <w:szCs w:val="15"/>
        </w:rPr>
        <w:instrText xml:space="preserve"> PAGEREF _Toc30325 \h </w:instrText>
      </w:r>
      <w:r>
        <w:rPr>
          <w:rFonts w:hint="eastAsia" w:ascii="方正仿宋_GBK" w:hAnsi="方正仿宋_GBK" w:eastAsia="方正仿宋_GBK" w:cs="方正仿宋_GBK"/>
          <w:sz w:val="21"/>
          <w:szCs w:val="15"/>
        </w:rPr>
        <w:fldChar w:fldCharType="separate"/>
      </w:r>
      <w:r>
        <w:rPr>
          <w:rFonts w:hint="eastAsia" w:ascii="方正仿宋_GBK" w:hAnsi="方正仿宋_GBK" w:eastAsia="方正仿宋_GBK" w:cs="方正仿宋_GBK"/>
          <w:sz w:val="21"/>
          <w:szCs w:val="15"/>
        </w:rPr>
        <w:t>13</w:t>
      </w:r>
      <w:r>
        <w:rPr>
          <w:rFonts w:hint="eastAsia" w:ascii="方正仿宋_GBK" w:hAnsi="方正仿宋_GBK" w:eastAsia="方正仿宋_GBK" w:cs="方正仿宋_GBK"/>
          <w:sz w:val="21"/>
          <w:szCs w:val="15"/>
        </w:rPr>
        <w:fldChar w:fldCharType="end"/>
      </w:r>
      <w:r>
        <w:rPr>
          <w:rFonts w:hint="eastAsia" w:ascii="方正仿宋_GBK" w:hAnsi="方正仿宋_GBK" w:eastAsia="方正仿宋_GBK" w:cs="方正仿宋_GBK"/>
          <w:color w:val="auto"/>
          <w:spacing w:val="1"/>
          <w:kern w:val="0"/>
          <w:position w:val="-2"/>
          <w:sz w:val="21"/>
          <w:szCs w:val="13"/>
          <w:highlight w:val="none"/>
        </w:rPr>
        <w:fldChar w:fldCharType="end"/>
      </w:r>
    </w:p>
    <w:p>
      <w:pPr>
        <w:pStyle w:val="21"/>
        <w:tabs>
          <w:tab w:val="right" w:leader="dot" w:pos="8820"/>
          <w:tab w:val="clear" w:pos="630"/>
          <w:tab w:val="clear" w:pos="9277"/>
        </w:tabs>
        <w:rPr>
          <w:rFonts w:hint="eastAsia" w:ascii="方正仿宋_GBK" w:hAnsi="方正仿宋_GBK" w:eastAsia="方正仿宋_GBK" w:cs="方正仿宋_GBK"/>
          <w:sz w:val="21"/>
          <w:szCs w:val="15"/>
        </w:rPr>
      </w:pPr>
      <w:r>
        <w:rPr>
          <w:rFonts w:hint="eastAsia" w:ascii="方正仿宋_GBK" w:hAnsi="方正仿宋_GBK" w:eastAsia="方正仿宋_GBK" w:cs="方正仿宋_GBK"/>
          <w:color w:val="auto"/>
          <w:spacing w:val="1"/>
          <w:kern w:val="0"/>
          <w:position w:val="-2"/>
          <w:sz w:val="21"/>
          <w:szCs w:val="13"/>
          <w:highlight w:val="none"/>
        </w:rPr>
        <w:fldChar w:fldCharType="begin"/>
      </w:r>
      <w:r>
        <w:rPr>
          <w:rFonts w:hint="eastAsia" w:ascii="方正仿宋_GBK" w:hAnsi="方正仿宋_GBK" w:eastAsia="方正仿宋_GBK" w:cs="方正仿宋_GBK"/>
          <w:spacing w:val="1"/>
          <w:kern w:val="0"/>
          <w:position w:val="-2"/>
          <w:sz w:val="21"/>
          <w:szCs w:val="13"/>
          <w:highlight w:val="none"/>
        </w:rPr>
        <w:instrText xml:space="preserve"> HYPERLINK \l _Toc28970 </w:instrText>
      </w:r>
      <w:r>
        <w:rPr>
          <w:rFonts w:hint="eastAsia" w:ascii="方正仿宋_GBK" w:hAnsi="方正仿宋_GBK" w:eastAsia="方正仿宋_GBK" w:cs="方正仿宋_GBK"/>
          <w:spacing w:val="1"/>
          <w:kern w:val="0"/>
          <w:position w:val="-2"/>
          <w:sz w:val="21"/>
          <w:szCs w:val="13"/>
          <w:highlight w:val="none"/>
        </w:rPr>
        <w:fldChar w:fldCharType="separate"/>
      </w:r>
      <w:r>
        <w:rPr>
          <w:rFonts w:hint="eastAsia" w:ascii="方正仿宋_GBK" w:hAnsi="方正仿宋_GBK" w:eastAsia="方正仿宋_GBK" w:cs="方正仿宋_GBK"/>
          <w:snapToGrid w:val="0"/>
          <w:kern w:val="0"/>
          <w:sz w:val="21"/>
          <w:szCs w:val="22"/>
          <w:highlight w:val="none"/>
        </w:rPr>
        <w:t>第四部分 参选文件格式</w:t>
      </w:r>
      <w:r>
        <w:rPr>
          <w:rFonts w:hint="eastAsia" w:ascii="方正仿宋_GBK" w:hAnsi="方正仿宋_GBK" w:eastAsia="方正仿宋_GBK" w:cs="方正仿宋_GBK"/>
          <w:snapToGrid w:val="0"/>
          <w:kern w:val="0"/>
          <w:sz w:val="21"/>
          <w:szCs w:val="22"/>
          <w:highlight w:val="none"/>
          <w:lang w:val="en-US" w:eastAsia="zh-CN"/>
        </w:rPr>
        <w:t>和编制要求</w:t>
      </w:r>
      <w:r>
        <w:rPr>
          <w:rFonts w:hint="eastAsia" w:ascii="方正仿宋_GBK" w:hAnsi="方正仿宋_GBK" w:eastAsia="方正仿宋_GBK" w:cs="方正仿宋_GBK"/>
          <w:sz w:val="21"/>
          <w:szCs w:val="15"/>
        </w:rPr>
        <w:tab/>
      </w:r>
      <w:r>
        <w:rPr>
          <w:rFonts w:hint="eastAsia" w:ascii="方正仿宋_GBK" w:hAnsi="方正仿宋_GBK" w:eastAsia="方正仿宋_GBK" w:cs="方正仿宋_GBK"/>
          <w:sz w:val="21"/>
          <w:szCs w:val="15"/>
        </w:rPr>
        <w:fldChar w:fldCharType="begin"/>
      </w:r>
      <w:r>
        <w:rPr>
          <w:rFonts w:hint="eastAsia" w:ascii="方正仿宋_GBK" w:hAnsi="方正仿宋_GBK" w:eastAsia="方正仿宋_GBK" w:cs="方正仿宋_GBK"/>
          <w:sz w:val="21"/>
          <w:szCs w:val="15"/>
        </w:rPr>
        <w:instrText xml:space="preserve"> PAGEREF _Toc28970 \h </w:instrText>
      </w:r>
      <w:r>
        <w:rPr>
          <w:rFonts w:hint="eastAsia" w:ascii="方正仿宋_GBK" w:hAnsi="方正仿宋_GBK" w:eastAsia="方正仿宋_GBK" w:cs="方正仿宋_GBK"/>
          <w:sz w:val="21"/>
          <w:szCs w:val="15"/>
        </w:rPr>
        <w:fldChar w:fldCharType="separate"/>
      </w:r>
      <w:r>
        <w:rPr>
          <w:rFonts w:hint="eastAsia" w:ascii="方正仿宋_GBK" w:hAnsi="方正仿宋_GBK" w:eastAsia="方正仿宋_GBK" w:cs="方正仿宋_GBK"/>
          <w:sz w:val="21"/>
          <w:szCs w:val="15"/>
        </w:rPr>
        <w:t>15</w:t>
      </w:r>
      <w:r>
        <w:rPr>
          <w:rFonts w:hint="eastAsia" w:ascii="方正仿宋_GBK" w:hAnsi="方正仿宋_GBK" w:eastAsia="方正仿宋_GBK" w:cs="方正仿宋_GBK"/>
          <w:sz w:val="21"/>
          <w:szCs w:val="15"/>
        </w:rPr>
        <w:fldChar w:fldCharType="end"/>
      </w:r>
      <w:r>
        <w:rPr>
          <w:rFonts w:hint="eastAsia" w:ascii="方正仿宋_GBK" w:hAnsi="方正仿宋_GBK" w:eastAsia="方正仿宋_GBK" w:cs="方正仿宋_GBK"/>
          <w:color w:val="auto"/>
          <w:spacing w:val="1"/>
          <w:kern w:val="0"/>
          <w:position w:val="-2"/>
          <w:sz w:val="21"/>
          <w:szCs w:val="13"/>
          <w:highlight w:val="none"/>
        </w:rPr>
        <w:fldChar w:fldCharType="end"/>
      </w:r>
    </w:p>
    <w:p>
      <w:pPr>
        <w:pStyle w:val="22"/>
        <w:tabs>
          <w:tab w:val="right" w:leader="dot" w:pos="8820"/>
        </w:tabs>
        <w:rPr>
          <w:rFonts w:hint="eastAsia" w:ascii="方正仿宋_GBK" w:hAnsi="方正仿宋_GBK" w:eastAsia="方正仿宋_GBK" w:cs="方正仿宋_GBK"/>
          <w:sz w:val="21"/>
          <w:szCs w:val="15"/>
        </w:rPr>
      </w:pPr>
      <w:r>
        <w:rPr>
          <w:rFonts w:hint="eastAsia" w:ascii="方正仿宋_GBK" w:hAnsi="方正仿宋_GBK" w:eastAsia="方正仿宋_GBK" w:cs="方正仿宋_GBK"/>
          <w:color w:val="auto"/>
          <w:spacing w:val="1"/>
          <w:kern w:val="0"/>
          <w:position w:val="-2"/>
          <w:sz w:val="21"/>
          <w:szCs w:val="13"/>
          <w:highlight w:val="none"/>
        </w:rPr>
        <w:fldChar w:fldCharType="begin"/>
      </w:r>
      <w:r>
        <w:rPr>
          <w:rFonts w:hint="eastAsia" w:ascii="方正仿宋_GBK" w:hAnsi="方正仿宋_GBK" w:eastAsia="方正仿宋_GBK" w:cs="方正仿宋_GBK"/>
          <w:spacing w:val="1"/>
          <w:kern w:val="0"/>
          <w:position w:val="-2"/>
          <w:sz w:val="21"/>
          <w:szCs w:val="13"/>
          <w:highlight w:val="none"/>
        </w:rPr>
        <w:instrText xml:space="preserve"> HYPERLINK \l _Toc32763 </w:instrText>
      </w:r>
      <w:r>
        <w:rPr>
          <w:rFonts w:hint="eastAsia" w:ascii="方正仿宋_GBK" w:hAnsi="方正仿宋_GBK" w:eastAsia="方正仿宋_GBK" w:cs="方正仿宋_GBK"/>
          <w:spacing w:val="1"/>
          <w:kern w:val="0"/>
          <w:position w:val="-2"/>
          <w:sz w:val="21"/>
          <w:szCs w:val="13"/>
          <w:highlight w:val="none"/>
        </w:rPr>
        <w:fldChar w:fldCharType="separate"/>
      </w:r>
      <w:r>
        <w:rPr>
          <w:rFonts w:hint="eastAsia" w:ascii="方正仿宋_GBK" w:hAnsi="方正仿宋_GBK" w:eastAsia="方正仿宋_GBK" w:cs="方正仿宋_GBK"/>
          <w:sz w:val="21"/>
          <w:szCs w:val="21"/>
          <w:highlight w:val="none"/>
        </w:rPr>
        <w:t>1.参选文件的语言及计量单位</w:t>
      </w:r>
      <w:r>
        <w:rPr>
          <w:rFonts w:hint="eastAsia" w:ascii="方正仿宋_GBK" w:hAnsi="方正仿宋_GBK" w:eastAsia="方正仿宋_GBK" w:cs="方正仿宋_GBK"/>
          <w:sz w:val="21"/>
          <w:szCs w:val="15"/>
        </w:rPr>
        <w:tab/>
      </w:r>
      <w:r>
        <w:rPr>
          <w:rFonts w:hint="eastAsia" w:ascii="方正仿宋_GBK" w:hAnsi="方正仿宋_GBK" w:eastAsia="方正仿宋_GBK" w:cs="方正仿宋_GBK"/>
          <w:sz w:val="21"/>
          <w:szCs w:val="15"/>
        </w:rPr>
        <w:fldChar w:fldCharType="begin"/>
      </w:r>
      <w:r>
        <w:rPr>
          <w:rFonts w:hint="eastAsia" w:ascii="方正仿宋_GBK" w:hAnsi="方正仿宋_GBK" w:eastAsia="方正仿宋_GBK" w:cs="方正仿宋_GBK"/>
          <w:sz w:val="21"/>
          <w:szCs w:val="15"/>
        </w:rPr>
        <w:instrText xml:space="preserve"> PAGEREF _Toc32763 \h </w:instrText>
      </w:r>
      <w:r>
        <w:rPr>
          <w:rFonts w:hint="eastAsia" w:ascii="方正仿宋_GBK" w:hAnsi="方正仿宋_GBK" w:eastAsia="方正仿宋_GBK" w:cs="方正仿宋_GBK"/>
          <w:sz w:val="21"/>
          <w:szCs w:val="15"/>
        </w:rPr>
        <w:fldChar w:fldCharType="separate"/>
      </w:r>
      <w:r>
        <w:rPr>
          <w:rFonts w:hint="eastAsia" w:ascii="方正仿宋_GBK" w:hAnsi="方正仿宋_GBK" w:eastAsia="方正仿宋_GBK" w:cs="方正仿宋_GBK"/>
          <w:sz w:val="21"/>
          <w:szCs w:val="15"/>
        </w:rPr>
        <w:t>15</w:t>
      </w:r>
      <w:r>
        <w:rPr>
          <w:rFonts w:hint="eastAsia" w:ascii="方正仿宋_GBK" w:hAnsi="方正仿宋_GBK" w:eastAsia="方正仿宋_GBK" w:cs="方正仿宋_GBK"/>
          <w:sz w:val="21"/>
          <w:szCs w:val="15"/>
        </w:rPr>
        <w:fldChar w:fldCharType="end"/>
      </w:r>
      <w:r>
        <w:rPr>
          <w:rFonts w:hint="eastAsia" w:ascii="方正仿宋_GBK" w:hAnsi="方正仿宋_GBK" w:eastAsia="方正仿宋_GBK" w:cs="方正仿宋_GBK"/>
          <w:color w:val="auto"/>
          <w:spacing w:val="1"/>
          <w:kern w:val="0"/>
          <w:position w:val="-2"/>
          <w:sz w:val="21"/>
          <w:szCs w:val="13"/>
          <w:highlight w:val="none"/>
        </w:rPr>
        <w:fldChar w:fldCharType="end"/>
      </w:r>
    </w:p>
    <w:p>
      <w:pPr>
        <w:pStyle w:val="22"/>
        <w:tabs>
          <w:tab w:val="right" w:leader="dot" w:pos="8820"/>
        </w:tabs>
        <w:rPr>
          <w:rFonts w:hint="eastAsia" w:ascii="方正仿宋_GBK" w:hAnsi="方正仿宋_GBK" w:eastAsia="方正仿宋_GBK" w:cs="方正仿宋_GBK"/>
          <w:sz w:val="21"/>
          <w:szCs w:val="15"/>
        </w:rPr>
      </w:pPr>
      <w:r>
        <w:rPr>
          <w:rFonts w:hint="eastAsia" w:ascii="方正仿宋_GBK" w:hAnsi="方正仿宋_GBK" w:eastAsia="方正仿宋_GBK" w:cs="方正仿宋_GBK"/>
          <w:color w:val="auto"/>
          <w:spacing w:val="1"/>
          <w:kern w:val="0"/>
          <w:position w:val="-2"/>
          <w:sz w:val="21"/>
          <w:szCs w:val="13"/>
          <w:highlight w:val="none"/>
        </w:rPr>
        <w:fldChar w:fldCharType="begin"/>
      </w:r>
      <w:r>
        <w:rPr>
          <w:rFonts w:hint="eastAsia" w:ascii="方正仿宋_GBK" w:hAnsi="方正仿宋_GBK" w:eastAsia="方正仿宋_GBK" w:cs="方正仿宋_GBK"/>
          <w:spacing w:val="1"/>
          <w:kern w:val="0"/>
          <w:position w:val="-2"/>
          <w:sz w:val="21"/>
          <w:szCs w:val="13"/>
          <w:highlight w:val="none"/>
        </w:rPr>
        <w:instrText xml:space="preserve"> HYPERLINK \l _Toc14506 </w:instrText>
      </w:r>
      <w:r>
        <w:rPr>
          <w:rFonts w:hint="eastAsia" w:ascii="方正仿宋_GBK" w:hAnsi="方正仿宋_GBK" w:eastAsia="方正仿宋_GBK" w:cs="方正仿宋_GBK"/>
          <w:spacing w:val="1"/>
          <w:kern w:val="0"/>
          <w:position w:val="-2"/>
          <w:sz w:val="21"/>
          <w:szCs w:val="13"/>
          <w:highlight w:val="none"/>
        </w:rPr>
        <w:fldChar w:fldCharType="separate"/>
      </w:r>
      <w:r>
        <w:rPr>
          <w:rFonts w:hint="eastAsia" w:ascii="方正仿宋_GBK" w:hAnsi="方正仿宋_GBK" w:eastAsia="方正仿宋_GBK" w:cs="方正仿宋_GBK"/>
          <w:sz w:val="21"/>
          <w:szCs w:val="21"/>
          <w:highlight w:val="none"/>
        </w:rPr>
        <w:t>2.参选货币</w:t>
      </w:r>
      <w:r>
        <w:rPr>
          <w:rFonts w:hint="eastAsia" w:ascii="方正仿宋_GBK" w:hAnsi="方正仿宋_GBK" w:eastAsia="方正仿宋_GBK" w:cs="方正仿宋_GBK"/>
          <w:sz w:val="21"/>
          <w:szCs w:val="15"/>
        </w:rPr>
        <w:tab/>
      </w:r>
      <w:r>
        <w:rPr>
          <w:rFonts w:hint="eastAsia" w:ascii="方正仿宋_GBK" w:hAnsi="方正仿宋_GBK" w:eastAsia="方正仿宋_GBK" w:cs="方正仿宋_GBK"/>
          <w:sz w:val="21"/>
          <w:szCs w:val="15"/>
        </w:rPr>
        <w:fldChar w:fldCharType="begin"/>
      </w:r>
      <w:r>
        <w:rPr>
          <w:rFonts w:hint="eastAsia" w:ascii="方正仿宋_GBK" w:hAnsi="方正仿宋_GBK" w:eastAsia="方正仿宋_GBK" w:cs="方正仿宋_GBK"/>
          <w:sz w:val="21"/>
          <w:szCs w:val="15"/>
        </w:rPr>
        <w:instrText xml:space="preserve"> PAGEREF _Toc14506 \h </w:instrText>
      </w:r>
      <w:r>
        <w:rPr>
          <w:rFonts w:hint="eastAsia" w:ascii="方正仿宋_GBK" w:hAnsi="方正仿宋_GBK" w:eastAsia="方正仿宋_GBK" w:cs="方正仿宋_GBK"/>
          <w:sz w:val="21"/>
          <w:szCs w:val="15"/>
        </w:rPr>
        <w:fldChar w:fldCharType="separate"/>
      </w:r>
      <w:r>
        <w:rPr>
          <w:rFonts w:hint="eastAsia" w:ascii="方正仿宋_GBK" w:hAnsi="方正仿宋_GBK" w:eastAsia="方正仿宋_GBK" w:cs="方正仿宋_GBK"/>
          <w:sz w:val="21"/>
          <w:szCs w:val="15"/>
        </w:rPr>
        <w:t>15</w:t>
      </w:r>
      <w:r>
        <w:rPr>
          <w:rFonts w:hint="eastAsia" w:ascii="方正仿宋_GBK" w:hAnsi="方正仿宋_GBK" w:eastAsia="方正仿宋_GBK" w:cs="方正仿宋_GBK"/>
          <w:sz w:val="21"/>
          <w:szCs w:val="15"/>
        </w:rPr>
        <w:fldChar w:fldCharType="end"/>
      </w:r>
      <w:r>
        <w:rPr>
          <w:rFonts w:hint="eastAsia" w:ascii="方正仿宋_GBK" w:hAnsi="方正仿宋_GBK" w:eastAsia="方正仿宋_GBK" w:cs="方正仿宋_GBK"/>
          <w:color w:val="auto"/>
          <w:spacing w:val="1"/>
          <w:kern w:val="0"/>
          <w:position w:val="-2"/>
          <w:sz w:val="21"/>
          <w:szCs w:val="13"/>
          <w:highlight w:val="none"/>
        </w:rPr>
        <w:fldChar w:fldCharType="end"/>
      </w:r>
    </w:p>
    <w:p>
      <w:pPr>
        <w:pStyle w:val="22"/>
        <w:tabs>
          <w:tab w:val="right" w:leader="dot" w:pos="8820"/>
        </w:tabs>
        <w:rPr>
          <w:rFonts w:hint="eastAsia" w:ascii="方正仿宋_GBK" w:hAnsi="方正仿宋_GBK" w:eastAsia="方正仿宋_GBK" w:cs="方正仿宋_GBK"/>
          <w:sz w:val="21"/>
          <w:szCs w:val="15"/>
        </w:rPr>
      </w:pPr>
      <w:r>
        <w:rPr>
          <w:rFonts w:hint="eastAsia" w:ascii="方正仿宋_GBK" w:hAnsi="方正仿宋_GBK" w:eastAsia="方正仿宋_GBK" w:cs="方正仿宋_GBK"/>
          <w:color w:val="auto"/>
          <w:spacing w:val="1"/>
          <w:kern w:val="0"/>
          <w:position w:val="-2"/>
          <w:sz w:val="21"/>
          <w:szCs w:val="13"/>
          <w:highlight w:val="none"/>
        </w:rPr>
        <w:fldChar w:fldCharType="begin"/>
      </w:r>
      <w:r>
        <w:rPr>
          <w:rFonts w:hint="eastAsia" w:ascii="方正仿宋_GBK" w:hAnsi="方正仿宋_GBK" w:eastAsia="方正仿宋_GBK" w:cs="方正仿宋_GBK"/>
          <w:spacing w:val="1"/>
          <w:kern w:val="0"/>
          <w:position w:val="-2"/>
          <w:sz w:val="21"/>
          <w:szCs w:val="13"/>
          <w:highlight w:val="none"/>
        </w:rPr>
        <w:instrText xml:space="preserve"> HYPERLINK \l _Toc31081 </w:instrText>
      </w:r>
      <w:r>
        <w:rPr>
          <w:rFonts w:hint="eastAsia" w:ascii="方正仿宋_GBK" w:hAnsi="方正仿宋_GBK" w:eastAsia="方正仿宋_GBK" w:cs="方正仿宋_GBK"/>
          <w:spacing w:val="1"/>
          <w:kern w:val="0"/>
          <w:position w:val="-2"/>
          <w:sz w:val="21"/>
          <w:szCs w:val="13"/>
          <w:highlight w:val="none"/>
        </w:rPr>
        <w:fldChar w:fldCharType="separate"/>
      </w:r>
      <w:r>
        <w:rPr>
          <w:rFonts w:hint="eastAsia" w:ascii="方正仿宋_GBK" w:hAnsi="方正仿宋_GBK" w:eastAsia="方正仿宋_GBK" w:cs="方正仿宋_GBK"/>
          <w:sz w:val="21"/>
          <w:szCs w:val="21"/>
          <w:highlight w:val="none"/>
        </w:rPr>
        <w:t>3.参选文件</w:t>
      </w:r>
      <w:r>
        <w:rPr>
          <w:rFonts w:hint="eastAsia" w:ascii="方正仿宋_GBK" w:hAnsi="方正仿宋_GBK" w:eastAsia="方正仿宋_GBK" w:cs="方正仿宋_GBK"/>
          <w:sz w:val="21"/>
          <w:szCs w:val="21"/>
          <w:highlight w:val="none"/>
          <w:lang w:val="en-US" w:eastAsia="zh-CN"/>
        </w:rPr>
        <w:t>的编制</w:t>
      </w:r>
      <w:r>
        <w:rPr>
          <w:rFonts w:hint="eastAsia" w:ascii="方正仿宋_GBK" w:hAnsi="方正仿宋_GBK" w:eastAsia="方正仿宋_GBK" w:cs="方正仿宋_GBK"/>
          <w:sz w:val="21"/>
          <w:szCs w:val="21"/>
          <w:highlight w:val="none"/>
        </w:rPr>
        <w:t>要求</w:t>
      </w:r>
      <w:r>
        <w:rPr>
          <w:rFonts w:hint="eastAsia" w:ascii="方正仿宋_GBK" w:hAnsi="方正仿宋_GBK" w:eastAsia="方正仿宋_GBK" w:cs="方正仿宋_GBK"/>
          <w:sz w:val="21"/>
          <w:szCs w:val="15"/>
        </w:rPr>
        <w:tab/>
      </w:r>
      <w:r>
        <w:rPr>
          <w:rFonts w:hint="eastAsia" w:ascii="方正仿宋_GBK" w:hAnsi="方正仿宋_GBK" w:eastAsia="方正仿宋_GBK" w:cs="方正仿宋_GBK"/>
          <w:sz w:val="21"/>
          <w:szCs w:val="15"/>
        </w:rPr>
        <w:fldChar w:fldCharType="begin"/>
      </w:r>
      <w:r>
        <w:rPr>
          <w:rFonts w:hint="eastAsia" w:ascii="方正仿宋_GBK" w:hAnsi="方正仿宋_GBK" w:eastAsia="方正仿宋_GBK" w:cs="方正仿宋_GBK"/>
          <w:sz w:val="21"/>
          <w:szCs w:val="15"/>
        </w:rPr>
        <w:instrText xml:space="preserve"> PAGEREF _Toc31081 \h </w:instrText>
      </w:r>
      <w:r>
        <w:rPr>
          <w:rFonts w:hint="eastAsia" w:ascii="方正仿宋_GBK" w:hAnsi="方正仿宋_GBK" w:eastAsia="方正仿宋_GBK" w:cs="方正仿宋_GBK"/>
          <w:sz w:val="21"/>
          <w:szCs w:val="15"/>
        </w:rPr>
        <w:fldChar w:fldCharType="separate"/>
      </w:r>
      <w:r>
        <w:rPr>
          <w:rFonts w:hint="eastAsia" w:ascii="方正仿宋_GBK" w:hAnsi="方正仿宋_GBK" w:eastAsia="方正仿宋_GBK" w:cs="方正仿宋_GBK"/>
          <w:sz w:val="21"/>
          <w:szCs w:val="15"/>
        </w:rPr>
        <w:t>15</w:t>
      </w:r>
      <w:r>
        <w:rPr>
          <w:rFonts w:hint="eastAsia" w:ascii="方正仿宋_GBK" w:hAnsi="方正仿宋_GBK" w:eastAsia="方正仿宋_GBK" w:cs="方正仿宋_GBK"/>
          <w:sz w:val="21"/>
          <w:szCs w:val="15"/>
        </w:rPr>
        <w:fldChar w:fldCharType="end"/>
      </w:r>
      <w:r>
        <w:rPr>
          <w:rFonts w:hint="eastAsia" w:ascii="方正仿宋_GBK" w:hAnsi="方正仿宋_GBK" w:eastAsia="方正仿宋_GBK" w:cs="方正仿宋_GBK"/>
          <w:color w:val="auto"/>
          <w:spacing w:val="1"/>
          <w:kern w:val="0"/>
          <w:position w:val="-2"/>
          <w:sz w:val="21"/>
          <w:szCs w:val="13"/>
          <w:highlight w:val="none"/>
        </w:rPr>
        <w:fldChar w:fldCharType="end"/>
      </w:r>
    </w:p>
    <w:p>
      <w:pPr>
        <w:pStyle w:val="22"/>
        <w:tabs>
          <w:tab w:val="right" w:leader="dot" w:pos="8820"/>
        </w:tabs>
        <w:rPr>
          <w:rFonts w:hint="eastAsia" w:ascii="方正仿宋_GBK" w:hAnsi="方正仿宋_GBK" w:eastAsia="方正仿宋_GBK" w:cs="方正仿宋_GBK"/>
          <w:sz w:val="21"/>
          <w:szCs w:val="15"/>
        </w:rPr>
      </w:pPr>
      <w:r>
        <w:rPr>
          <w:rFonts w:hint="eastAsia" w:ascii="方正仿宋_GBK" w:hAnsi="方正仿宋_GBK" w:eastAsia="方正仿宋_GBK" w:cs="方正仿宋_GBK"/>
          <w:color w:val="auto"/>
          <w:spacing w:val="1"/>
          <w:kern w:val="0"/>
          <w:position w:val="-2"/>
          <w:sz w:val="21"/>
          <w:szCs w:val="13"/>
          <w:highlight w:val="none"/>
        </w:rPr>
        <w:fldChar w:fldCharType="begin"/>
      </w:r>
      <w:r>
        <w:rPr>
          <w:rFonts w:hint="eastAsia" w:ascii="方正仿宋_GBK" w:hAnsi="方正仿宋_GBK" w:eastAsia="方正仿宋_GBK" w:cs="方正仿宋_GBK"/>
          <w:spacing w:val="1"/>
          <w:kern w:val="0"/>
          <w:position w:val="-2"/>
          <w:sz w:val="21"/>
          <w:szCs w:val="13"/>
          <w:highlight w:val="none"/>
        </w:rPr>
        <w:instrText xml:space="preserve"> HYPERLINK \l _Toc26677 </w:instrText>
      </w:r>
      <w:r>
        <w:rPr>
          <w:rFonts w:hint="eastAsia" w:ascii="方正仿宋_GBK" w:hAnsi="方正仿宋_GBK" w:eastAsia="方正仿宋_GBK" w:cs="方正仿宋_GBK"/>
          <w:spacing w:val="1"/>
          <w:kern w:val="0"/>
          <w:position w:val="-2"/>
          <w:sz w:val="21"/>
          <w:szCs w:val="13"/>
          <w:highlight w:val="none"/>
        </w:rPr>
        <w:fldChar w:fldCharType="separate"/>
      </w:r>
      <w:r>
        <w:rPr>
          <w:rFonts w:hint="eastAsia" w:ascii="方正仿宋_GBK" w:hAnsi="方正仿宋_GBK" w:eastAsia="方正仿宋_GBK" w:cs="方正仿宋_GBK"/>
          <w:sz w:val="21"/>
          <w:szCs w:val="21"/>
          <w:highlight w:val="none"/>
          <w:lang w:val="en-US" w:eastAsia="zh-CN"/>
        </w:rPr>
        <w:t>4</w:t>
      </w:r>
      <w:r>
        <w:rPr>
          <w:rFonts w:hint="eastAsia" w:ascii="方正仿宋_GBK" w:hAnsi="方正仿宋_GBK" w:eastAsia="方正仿宋_GBK" w:cs="方正仿宋_GBK"/>
          <w:sz w:val="21"/>
          <w:szCs w:val="21"/>
          <w:highlight w:val="none"/>
        </w:rPr>
        <w:t>.参选文件的提交方式、密封及其签署</w:t>
      </w:r>
      <w:r>
        <w:rPr>
          <w:rFonts w:hint="eastAsia" w:ascii="方正仿宋_GBK" w:hAnsi="方正仿宋_GBK" w:eastAsia="方正仿宋_GBK" w:cs="方正仿宋_GBK"/>
          <w:sz w:val="21"/>
          <w:szCs w:val="15"/>
        </w:rPr>
        <w:tab/>
      </w:r>
      <w:r>
        <w:rPr>
          <w:rFonts w:hint="eastAsia" w:ascii="方正仿宋_GBK" w:hAnsi="方正仿宋_GBK" w:eastAsia="方正仿宋_GBK" w:cs="方正仿宋_GBK"/>
          <w:sz w:val="21"/>
          <w:szCs w:val="15"/>
        </w:rPr>
        <w:fldChar w:fldCharType="begin"/>
      </w:r>
      <w:r>
        <w:rPr>
          <w:rFonts w:hint="eastAsia" w:ascii="方正仿宋_GBK" w:hAnsi="方正仿宋_GBK" w:eastAsia="方正仿宋_GBK" w:cs="方正仿宋_GBK"/>
          <w:sz w:val="21"/>
          <w:szCs w:val="15"/>
        </w:rPr>
        <w:instrText xml:space="preserve"> PAGEREF _Toc26677 \h </w:instrText>
      </w:r>
      <w:r>
        <w:rPr>
          <w:rFonts w:hint="eastAsia" w:ascii="方正仿宋_GBK" w:hAnsi="方正仿宋_GBK" w:eastAsia="方正仿宋_GBK" w:cs="方正仿宋_GBK"/>
          <w:sz w:val="21"/>
          <w:szCs w:val="15"/>
        </w:rPr>
        <w:fldChar w:fldCharType="separate"/>
      </w:r>
      <w:r>
        <w:rPr>
          <w:rFonts w:hint="eastAsia" w:ascii="方正仿宋_GBK" w:hAnsi="方正仿宋_GBK" w:eastAsia="方正仿宋_GBK" w:cs="方正仿宋_GBK"/>
          <w:sz w:val="21"/>
          <w:szCs w:val="15"/>
        </w:rPr>
        <w:t>16</w:t>
      </w:r>
      <w:r>
        <w:rPr>
          <w:rFonts w:hint="eastAsia" w:ascii="方正仿宋_GBK" w:hAnsi="方正仿宋_GBK" w:eastAsia="方正仿宋_GBK" w:cs="方正仿宋_GBK"/>
          <w:sz w:val="21"/>
          <w:szCs w:val="15"/>
        </w:rPr>
        <w:fldChar w:fldCharType="end"/>
      </w:r>
      <w:r>
        <w:rPr>
          <w:rFonts w:hint="eastAsia" w:ascii="方正仿宋_GBK" w:hAnsi="方正仿宋_GBK" w:eastAsia="方正仿宋_GBK" w:cs="方正仿宋_GBK"/>
          <w:color w:val="auto"/>
          <w:spacing w:val="1"/>
          <w:kern w:val="0"/>
          <w:position w:val="-2"/>
          <w:sz w:val="21"/>
          <w:szCs w:val="13"/>
          <w:highlight w:val="none"/>
        </w:rPr>
        <w:fldChar w:fldCharType="end"/>
      </w:r>
    </w:p>
    <w:p>
      <w:pPr>
        <w:pStyle w:val="21"/>
        <w:tabs>
          <w:tab w:val="right" w:leader="dot" w:pos="8820"/>
          <w:tab w:val="clear" w:pos="630"/>
          <w:tab w:val="clear" w:pos="9277"/>
        </w:tabs>
        <w:rPr>
          <w:rFonts w:hint="eastAsia" w:ascii="方正仿宋_GBK" w:hAnsi="方正仿宋_GBK" w:eastAsia="方正仿宋_GBK" w:cs="方正仿宋_GBK"/>
          <w:sz w:val="21"/>
          <w:szCs w:val="15"/>
        </w:rPr>
      </w:pPr>
      <w:r>
        <w:rPr>
          <w:rFonts w:hint="eastAsia" w:ascii="方正仿宋_GBK" w:hAnsi="方正仿宋_GBK" w:eastAsia="方正仿宋_GBK" w:cs="方正仿宋_GBK"/>
          <w:color w:val="auto"/>
          <w:spacing w:val="1"/>
          <w:kern w:val="0"/>
          <w:position w:val="-2"/>
          <w:sz w:val="21"/>
          <w:szCs w:val="13"/>
          <w:highlight w:val="none"/>
        </w:rPr>
        <w:fldChar w:fldCharType="begin"/>
      </w:r>
      <w:r>
        <w:rPr>
          <w:rFonts w:hint="eastAsia" w:ascii="方正仿宋_GBK" w:hAnsi="方正仿宋_GBK" w:eastAsia="方正仿宋_GBK" w:cs="方正仿宋_GBK"/>
          <w:spacing w:val="1"/>
          <w:kern w:val="0"/>
          <w:position w:val="-2"/>
          <w:sz w:val="21"/>
          <w:szCs w:val="13"/>
          <w:highlight w:val="none"/>
        </w:rPr>
        <w:instrText xml:space="preserve"> HYPERLINK \l _Toc29803 </w:instrText>
      </w:r>
      <w:r>
        <w:rPr>
          <w:rFonts w:hint="eastAsia" w:ascii="方正仿宋_GBK" w:hAnsi="方正仿宋_GBK" w:eastAsia="方正仿宋_GBK" w:cs="方正仿宋_GBK"/>
          <w:spacing w:val="1"/>
          <w:kern w:val="0"/>
          <w:position w:val="-2"/>
          <w:sz w:val="21"/>
          <w:szCs w:val="13"/>
          <w:highlight w:val="none"/>
        </w:rPr>
        <w:fldChar w:fldCharType="separate"/>
      </w:r>
      <w:r>
        <w:rPr>
          <w:rFonts w:hint="eastAsia" w:ascii="方正仿宋_GBK" w:hAnsi="方正仿宋_GBK" w:eastAsia="方正仿宋_GBK" w:cs="方正仿宋_GBK"/>
          <w:snapToGrid w:val="0"/>
          <w:kern w:val="0"/>
          <w:sz w:val="21"/>
          <w:szCs w:val="22"/>
        </w:rPr>
        <w:t xml:space="preserve">第五部分 </w:t>
      </w:r>
      <w:r>
        <w:rPr>
          <w:rFonts w:hint="eastAsia" w:ascii="方正仿宋_GBK" w:hAnsi="方正仿宋_GBK" w:eastAsia="方正仿宋_GBK" w:cs="方正仿宋_GBK"/>
          <w:snapToGrid w:val="0"/>
          <w:kern w:val="0"/>
          <w:sz w:val="21"/>
          <w:szCs w:val="22"/>
          <w:highlight w:val="none"/>
        </w:rPr>
        <w:t>合同主要条款</w:t>
      </w:r>
      <w:r>
        <w:rPr>
          <w:rFonts w:hint="eastAsia" w:ascii="方正仿宋_GBK" w:hAnsi="方正仿宋_GBK" w:eastAsia="方正仿宋_GBK" w:cs="方正仿宋_GBK"/>
          <w:sz w:val="21"/>
          <w:szCs w:val="15"/>
        </w:rPr>
        <w:tab/>
      </w:r>
      <w:r>
        <w:rPr>
          <w:rFonts w:hint="eastAsia" w:ascii="方正仿宋_GBK" w:hAnsi="方正仿宋_GBK" w:eastAsia="方正仿宋_GBK" w:cs="方正仿宋_GBK"/>
          <w:sz w:val="21"/>
          <w:szCs w:val="15"/>
        </w:rPr>
        <w:fldChar w:fldCharType="begin"/>
      </w:r>
      <w:r>
        <w:rPr>
          <w:rFonts w:hint="eastAsia" w:ascii="方正仿宋_GBK" w:hAnsi="方正仿宋_GBK" w:eastAsia="方正仿宋_GBK" w:cs="方正仿宋_GBK"/>
          <w:sz w:val="21"/>
          <w:szCs w:val="15"/>
        </w:rPr>
        <w:instrText xml:space="preserve"> PAGEREF _Toc29803 \h </w:instrText>
      </w:r>
      <w:r>
        <w:rPr>
          <w:rFonts w:hint="eastAsia" w:ascii="方正仿宋_GBK" w:hAnsi="方正仿宋_GBK" w:eastAsia="方正仿宋_GBK" w:cs="方正仿宋_GBK"/>
          <w:sz w:val="21"/>
          <w:szCs w:val="15"/>
        </w:rPr>
        <w:fldChar w:fldCharType="separate"/>
      </w:r>
      <w:r>
        <w:rPr>
          <w:rFonts w:hint="eastAsia" w:ascii="方正仿宋_GBK" w:hAnsi="方正仿宋_GBK" w:eastAsia="方正仿宋_GBK" w:cs="方正仿宋_GBK"/>
          <w:sz w:val="21"/>
          <w:szCs w:val="15"/>
        </w:rPr>
        <w:t>17</w:t>
      </w:r>
      <w:r>
        <w:rPr>
          <w:rFonts w:hint="eastAsia" w:ascii="方正仿宋_GBK" w:hAnsi="方正仿宋_GBK" w:eastAsia="方正仿宋_GBK" w:cs="方正仿宋_GBK"/>
          <w:sz w:val="21"/>
          <w:szCs w:val="15"/>
        </w:rPr>
        <w:fldChar w:fldCharType="end"/>
      </w:r>
      <w:r>
        <w:rPr>
          <w:rFonts w:hint="eastAsia" w:ascii="方正仿宋_GBK" w:hAnsi="方正仿宋_GBK" w:eastAsia="方正仿宋_GBK" w:cs="方正仿宋_GBK"/>
          <w:color w:val="auto"/>
          <w:spacing w:val="1"/>
          <w:kern w:val="0"/>
          <w:position w:val="-2"/>
          <w:sz w:val="21"/>
          <w:szCs w:val="13"/>
          <w:highlight w:val="none"/>
        </w:rPr>
        <w:fldChar w:fldCharType="end"/>
      </w:r>
    </w:p>
    <w:p>
      <w:pPr>
        <w:pStyle w:val="21"/>
        <w:tabs>
          <w:tab w:val="right" w:leader="dot" w:pos="8820"/>
          <w:tab w:val="clear" w:pos="630"/>
          <w:tab w:val="clear" w:pos="9277"/>
        </w:tabs>
        <w:rPr>
          <w:rFonts w:hint="eastAsia" w:ascii="方正仿宋_GBK" w:hAnsi="方正仿宋_GBK" w:eastAsia="方正仿宋_GBK" w:cs="方正仿宋_GBK"/>
          <w:sz w:val="21"/>
          <w:szCs w:val="15"/>
        </w:rPr>
      </w:pPr>
      <w:r>
        <w:rPr>
          <w:rFonts w:hint="eastAsia" w:ascii="方正仿宋_GBK" w:hAnsi="方正仿宋_GBK" w:eastAsia="方正仿宋_GBK" w:cs="方正仿宋_GBK"/>
          <w:color w:val="auto"/>
          <w:spacing w:val="1"/>
          <w:kern w:val="0"/>
          <w:position w:val="-2"/>
          <w:sz w:val="21"/>
          <w:szCs w:val="13"/>
          <w:highlight w:val="none"/>
        </w:rPr>
        <w:fldChar w:fldCharType="begin"/>
      </w:r>
      <w:r>
        <w:rPr>
          <w:rFonts w:hint="eastAsia" w:ascii="方正仿宋_GBK" w:hAnsi="方正仿宋_GBK" w:eastAsia="方正仿宋_GBK" w:cs="方正仿宋_GBK"/>
          <w:spacing w:val="1"/>
          <w:kern w:val="0"/>
          <w:position w:val="-2"/>
          <w:sz w:val="21"/>
          <w:szCs w:val="13"/>
          <w:highlight w:val="none"/>
        </w:rPr>
        <w:instrText xml:space="preserve"> HYPERLINK \l _Toc17129 </w:instrText>
      </w:r>
      <w:r>
        <w:rPr>
          <w:rFonts w:hint="eastAsia" w:ascii="方正仿宋_GBK" w:hAnsi="方正仿宋_GBK" w:eastAsia="方正仿宋_GBK" w:cs="方正仿宋_GBK"/>
          <w:spacing w:val="1"/>
          <w:kern w:val="0"/>
          <w:position w:val="-2"/>
          <w:sz w:val="21"/>
          <w:szCs w:val="13"/>
          <w:highlight w:val="none"/>
        </w:rPr>
        <w:fldChar w:fldCharType="separate"/>
      </w:r>
      <w:r>
        <w:rPr>
          <w:rFonts w:hint="eastAsia" w:ascii="方正仿宋_GBK" w:hAnsi="方正仿宋_GBK" w:eastAsia="方正仿宋_GBK" w:cs="方正仿宋_GBK"/>
          <w:snapToGrid w:val="0"/>
          <w:kern w:val="0"/>
          <w:sz w:val="21"/>
          <w:szCs w:val="21"/>
          <w:highlight w:val="none"/>
        </w:rPr>
        <w:t>附件一：</w:t>
      </w:r>
      <w:r>
        <w:rPr>
          <w:rFonts w:hint="eastAsia" w:ascii="方正仿宋_GBK" w:hAnsi="方正仿宋_GBK" w:eastAsia="方正仿宋_GBK" w:cs="方正仿宋_GBK"/>
          <w:snapToGrid w:val="0"/>
          <w:kern w:val="0"/>
          <w:sz w:val="21"/>
          <w:szCs w:val="21"/>
          <w:highlight w:val="none"/>
          <w:lang w:val="en-US" w:eastAsia="zh-CN"/>
        </w:rPr>
        <w:t>封面</w:t>
      </w:r>
      <w:r>
        <w:rPr>
          <w:rFonts w:hint="eastAsia" w:ascii="方正仿宋_GBK" w:hAnsi="方正仿宋_GBK" w:eastAsia="方正仿宋_GBK" w:cs="方正仿宋_GBK"/>
          <w:sz w:val="21"/>
          <w:szCs w:val="15"/>
        </w:rPr>
        <w:tab/>
      </w:r>
      <w:r>
        <w:rPr>
          <w:rFonts w:hint="eastAsia" w:ascii="方正仿宋_GBK" w:hAnsi="方正仿宋_GBK" w:eastAsia="方正仿宋_GBK" w:cs="方正仿宋_GBK"/>
          <w:sz w:val="21"/>
          <w:szCs w:val="15"/>
        </w:rPr>
        <w:fldChar w:fldCharType="begin"/>
      </w:r>
      <w:r>
        <w:rPr>
          <w:rFonts w:hint="eastAsia" w:ascii="方正仿宋_GBK" w:hAnsi="方正仿宋_GBK" w:eastAsia="方正仿宋_GBK" w:cs="方正仿宋_GBK"/>
          <w:sz w:val="21"/>
          <w:szCs w:val="15"/>
        </w:rPr>
        <w:instrText xml:space="preserve"> PAGEREF _Toc17129 \h </w:instrText>
      </w:r>
      <w:r>
        <w:rPr>
          <w:rFonts w:hint="eastAsia" w:ascii="方正仿宋_GBK" w:hAnsi="方正仿宋_GBK" w:eastAsia="方正仿宋_GBK" w:cs="方正仿宋_GBK"/>
          <w:sz w:val="21"/>
          <w:szCs w:val="15"/>
        </w:rPr>
        <w:fldChar w:fldCharType="separate"/>
      </w:r>
      <w:r>
        <w:rPr>
          <w:rFonts w:hint="eastAsia" w:ascii="方正仿宋_GBK" w:hAnsi="方正仿宋_GBK" w:eastAsia="方正仿宋_GBK" w:cs="方正仿宋_GBK"/>
          <w:sz w:val="21"/>
          <w:szCs w:val="15"/>
        </w:rPr>
        <w:t>23</w:t>
      </w:r>
      <w:r>
        <w:rPr>
          <w:rFonts w:hint="eastAsia" w:ascii="方正仿宋_GBK" w:hAnsi="方正仿宋_GBK" w:eastAsia="方正仿宋_GBK" w:cs="方正仿宋_GBK"/>
          <w:sz w:val="21"/>
          <w:szCs w:val="15"/>
        </w:rPr>
        <w:fldChar w:fldCharType="end"/>
      </w:r>
      <w:r>
        <w:rPr>
          <w:rFonts w:hint="eastAsia" w:ascii="方正仿宋_GBK" w:hAnsi="方正仿宋_GBK" w:eastAsia="方正仿宋_GBK" w:cs="方正仿宋_GBK"/>
          <w:color w:val="auto"/>
          <w:spacing w:val="1"/>
          <w:kern w:val="0"/>
          <w:position w:val="-2"/>
          <w:sz w:val="21"/>
          <w:szCs w:val="13"/>
          <w:highlight w:val="none"/>
        </w:rPr>
        <w:fldChar w:fldCharType="end"/>
      </w:r>
    </w:p>
    <w:p>
      <w:pPr>
        <w:pStyle w:val="21"/>
        <w:tabs>
          <w:tab w:val="right" w:leader="dot" w:pos="8820"/>
          <w:tab w:val="clear" w:pos="630"/>
          <w:tab w:val="clear" w:pos="9277"/>
        </w:tabs>
        <w:rPr>
          <w:rFonts w:hint="eastAsia" w:ascii="方正仿宋_GBK" w:hAnsi="方正仿宋_GBK" w:eastAsia="方正仿宋_GBK" w:cs="方正仿宋_GBK"/>
          <w:sz w:val="21"/>
          <w:szCs w:val="15"/>
        </w:rPr>
      </w:pPr>
      <w:r>
        <w:rPr>
          <w:rFonts w:hint="eastAsia" w:ascii="方正仿宋_GBK" w:hAnsi="方正仿宋_GBK" w:eastAsia="方正仿宋_GBK" w:cs="方正仿宋_GBK"/>
          <w:color w:val="auto"/>
          <w:spacing w:val="1"/>
          <w:kern w:val="0"/>
          <w:position w:val="-2"/>
          <w:sz w:val="21"/>
          <w:szCs w:val="13"/>
          <w:highlight w:val="none"/>
        </w:rPr>
        <w:fldChar w:fldCharType="begin"/>
      </w:r>
      <w:r>
        <w:rPr>
          <w:rFonts w:hint="eastAsia" w:ascii="方正仿宋_GBK" w:hAnsi="方正仿宋_GBK" w:eastAsia="方正仿宋_GBK" w:cs="方正仿宋_GBK"/>
          <w:spacing w:val="1"/>
          <w:kern w:val="0"/>
          <w:position w:val="-2"/>
          <w:sz w:val="21"/>
          <w:szCs w:val="13"/>
          <w:highlight w:val="none"/>
        </w:rPr>
        <w:instrText xml:space="preserve"> HYPERLINK \l _Toc18238 </w:instrText>
      </w:r>
      <w:r>
        <w:rPr>
          <w:rFonts w:hint="eastAsia" w:ascii="方正仿宋_GBK" w:hAnsi="方正仿宋_GBK" w:eastAsia="方正仿宋_GBK" w:cs="方正仿宋_GBK"/>
          <w:spacing w:val="1"/>
          <w:kern w:val="0"/>
          <w:position w:val="-2"/>
          <w:sz w:val="21"/>
          <w:szCs w:val="13"/>
          <w:highlight w:val="none"/>
        </w:rPr>
        <w:fldChar w:fldCharType="separate"/>
      </w:r>
      <w:r>
        <w:rPr>
          <w:rFonts w:hint="eastAsia" w:ascii="方正仿宋_GBK" w:hAnsi="方正仿宋_GBK" w:eastAsia="方正仿宋_GBK" w:cs="方正仿宋_GBK"/>
          <w:snapToGrid w:val="0"/>
          <w:kern w:val="0"/>
          <w:sz w:val="21"/>
          <w:szCs w:val="21"/>
          <w:highlight w:val="none"/>
        </w:rPr>
        <w:t>附件</w:t>
      </w:r>
      <w:r>
        <w:rPr>
          <w:rFonts w:hint="eastAsia" w:ascii="方正仿宋_GBK" w:hAnsi="方正仿宋_GBK" w:eastAsia="方正仿宋_GBK" w:cs="方正仿宋_GBK"/>
          <w:snapToGrid w:val="0"/>
          <w:kern w:val="0"/>
          <w:sz w:val="21"/>
          <w:szCs w:val="21"/>
          <w:highlight w:val="none"/>
          <w:lang w:val="en-US" w:eastAsia="zh-CN"/>
        </w:rPr>
        <w:t>三</w:t>
      </w:r>
      <w:r>
        <w:rPr>
          <w:rFonts w:hint="eastAsia" w:ascii="方正仿宋_GBK" w:hAnsi="方正仿宋_GBK" w:eastAsia="方正仿宋_GBK" w:cs="方正仿宋_GBK"/>
          <w:snapToGrid w:val="0"/>
          <w:kern w:val="0"/>
          <w:sz w:val="21"/>
          <w:szCs w:val="21"/>
          <w:highlight w:val="none"/>
        </w:rPr>
        <w:t>：</w:t>
      </w:r>
      <w:r>
        <w:rPr>
          <w:rFonts w:hint="eastAsia" w:ascii="方正仿宋_GBK" w:hAnsi="方正仿宋_GBK" w:eastAsia="方正仿宋_GBK" w:cs="方正仿宋_GBK"/>
          <w:snapToGrid w:val="0"/>
          <w:kern w:val="0"/>
          <w:sz w:val="21"/>
          <w:szCs w:val="21"/>
          <w:highlight w:val="none"/>
          <w:lang w:eastAsia="zh-CN"/>
        </w:rPr>
        <w:t>参选人</w:t>
      </w:r>
      <w:r>
        <w:rPr>
          <w:rFonts w:hint="eastAsia" w:ascii="方正仿宋_GBK" w:hAnsi="方正仿宋_GBK" w:eastAsia="方正仿宋_GBK" w:cs="方正仿宋_GBK"/>
          <w:snapToGrid w:val="0"/>
          <w:kern w:val="0"/>
          <w:sz w:val="21"/>
          <w:szCs w:val="21"/>
          <w:highlight w:val="none"/>
        </w:rPr>
        <w:t>报价表</w:t>
      </w:r>
      <w:r>
        <w:rPr>
          <w:rFonts w:hint="eastAsia" w:ascii="方正仿宋_GBK" w:hAnsi="方正仿宋_GBK" w:eastAsia="方正仿宋_GBK" w:cs="方正仿宋_GBK"/>
          <w:sz w:val="21"/>
          <w:szCs w:val="15"/>
        </w:rPr>
        <w:tab/>
      </w:r>
      <w:r>
        <w:rPr>
          <w:rFonts w:hint="eastAsia" w:ascii="方正仿宋_GBK" w:hAnsi="方正仿宋_GBK" w:eastAsia="方正仿宋_GBK" w:cs="方正仿宋_GBK"/>
          <w:sz w:val="21"/>
          <w:szCs w:val="15"/>
        </w:rPr>
        <w:fldChar w:fldCharType="begin"/>
      </w:r>
      <w:r>
        <w:rPr>
          <w:rFonts w:hint="eastAsia" w:ascii="方正仿宋_GBK" w:hAnsi="方正仿宋_GBK" w:eastAsia="方正仿宋_GBK" w:cs="方正仿宋_GBK"/>
          <w:sz w:val="21"/>
          <w:szCs w:val="15"/>
        </w:rPr>
        <w:instrText xml:space="preserve"> PAGEREF _Toc18238 \h </w:instrText>
      </w:r>
      <w:r>
        <w:rPr>
          <w:rFonts w:hint="eastAsia" w:ascii="方正仿宋_GBK" w:hAnsi="方正仿宋_GBK" w:eastAsia="方正仿宋_GBK" w:cs="方正仿宋_GBK"/>
          <w:sz w:val="21"/>
          <w:szCs w:val="15"/>
        </w:rPr>
        <w:fldChar w:fldCharType="separate"/>
      </w:r>
      <w:r>
        <w:rPr>
          <w:rFonts w:hint="eastAsia" w:ascii="方正仿宋_GBK" w:hAnsi="方正仿宋_GBK" w:eastAsia="方正仿宋_GBK" w:cs="方正仿宋_GBK"/>
          <w:sz w:val="21"/>
          <w:szCs w:val="15"/>
        </w:rPr>
        <w:t>25</w:t>
      </w:r>
      <w:r>
        <w:rPr>
          <w:rFonts w:hint="eastAsia" w:ascii="方正仿宋_GBK" w:hAnsi="方正仿宋_GBK" w:eastAsia="方正仿宋_GBK" w:cs="方正仿宋_GBK"/>
          <w:sz w:val="21"/>
          <w:szCs w:val="15"/>
        </w:rPr>
        <w:fldChar w:fldCharType="end"/>
      </w:r>
      <w:r>
        <w:rPr>
          <w:rFonts w:hint="eastAsia" w:ascii="方正仿宋_GBK" w:hAnsi="方正仿宋_GBK" w:eastAsia="方正仿宋_GBK" w:cs="方正仿宋_GBK"/>
          <w:color w:val="auto"/>
          <w:spacing w:val="1"/>
          <w:kern w:val="0"/>
          <w:position w:val="-2"/>
          <w:sz w:val="21"/>
          <w:szCs w:val="13"/>
          <w:highlight w:val="none"/>
        </w:rPr>
        <w:fldChar w:fldCharType="end"/>
      </w:r>
    </w:p>
    <w:p>
      <w:pPr>
        <w:pStyle w:val="21"/>
        <w:tabs>
          <w:tab w:val="right" w:leader="dot" w:pos="8820"/>
          <w:tab w:val="clear" w:pos="630"/>
          <w:tab w:val="clear" w:pos="9277"/>
        </w:tabs>
        <w:rPr>
          <w:rFonts w:hint="eastAsia" w:ascii="方正仿宋_GBK" w:hAnsi="方正仿宋_GBK" w:eastAsia="方正仿宋_GBK" w:cs="方正仿宋_GBK"/>
          <w:sz w:val="21"/>
          <w:szCs w:val="15"/>
        </w:rPr>
      </w:pPr>
      <w:r>
        <w:rPr>
          <w:rFonts w:hint="eastAsia" w:ascii="方正仿宋_GBK" w:hAnsi="方正仿宋_GBK" w:eastAsia="方正仿宋_GBK" w:cs="方正仿宋_GBK"/>
          <w:color w:val="auto"/>
          <w:spacing w:val="1"/>
          <w:kern w:val="0"/>
          <w:position w:val="-2"/>
          <w:sz w:val="21"/>
          <w:szCs w:val="13"/>
          <w:highlight w:val="none"/>
        </w:rPr>
        <w:fldChar w:fldCharType="begin"/>
      </w:r>
      <w:r>
        <w:rPr>
          <w:rFonts w:hint="eastAsia" w:ascii="方正仿宋_GBK" w:hAnsi="方正仿宋_GBK" w:eastAsia="方正仿宋_GBK" w:cs="方正仿宋_GBK"/>
          <w:spacing w:val="1"/>
          <w:kern w:val="0"/>
          <w:position w:val="-2"/>
          <w:sz w:val="21"/>
          <w:szCs w:val="13"/>
          <w:highlight w:val="none"/>
        </w:rPr>
        <w:instrText xml:space="preserve"> HYPERLINK \l _Toc20290 </w:instrText>
      </w:r>
      <w:r>
        <w:rPr>
          <w:rFonts w:hint="eastAsia" w:ascii="方正仿宋_GBK" w:hAnsi="方正仿宋_GBK" w:eastAsia="方正仿宋_GBK" w:cs="方正仿宋_GBK"/>
          <w:spacing w:val="1"/>
          <w:kern w:val="0"/>
          <w:position w:val="-2"/>
          <w:sz w:val="21"/>
          <w:szCs w:val="13"/>
          <w:highlight w:val="none"/>
        </w:rPr>
        <w:fldChar w:fldCharType="separate"/>
      </w:r>
      <w:r>
        <w:rPr>
          <w:rFonts w:hint="eastAsia" w:ascii="方正仿宋_GBK" w:hAnsi="方正仿宋_GBK" w:eastAsia="方正仿宋_GBK" w:cs="方正仿宋_GBK"/>
          <w:sz w:val="21"/>
          <w:szCs w:val="21"/>
          <w:highlight w:val="none"/>
        </w:rPr>
        <w:t>附件</w:t>
      </w:r>
      <w:r>
        <w:rPr>
          <w:rFonts w:hint="eastAsia" w:ascii="方正仿宋_GBK" w:hAnsi="方正仿宋_GBK" w:eastAsia="方正仿宋_GBK" w:cs="方正仿宋_GBK"/>
          <w:sz w:val="21"/>
          <w:szCs w:val="21"/>
          <w:highlight w:val="none"/>
          <w:lang w:val="en-US" w:eastAsia="zh-CN"/>
        </w:rPr>
        <w:t>四</w:t>
      </w:r>
      <w:r>
        <w:rPr>
          <w:rFonts w:hint="eastAsia" w:ascii="方正仿宋_GBK" w:hAnsi="方正仿宋_GBK" w:eastAsia="方正仿宋_GBK" w:cs="方正仿宋_GBK"/>
          <w:sz w:val="21"/>
          <w:szCs w:val="21"/>
          <w:highlight w:val="none"/>
        </w:rPr>
        <w:t>：技术偏离表</w:t>
      </w:r>
      <w:r>
        <w:rPr>
          <w:rFonts w:hint="eastAsia" w:ascii="方正仿宋_GBK" w:hAnsi="方正仿宋_GBK" w:eastAsia="方正仿宋_GBK" w:cs="方正仿宋_GBK"/>
          <w:sz w:val="21"/>
          <w:szCs w:val="15"/>
        </w:rPr>
        <w:tab/>
      </w:r>
      <w:r>
        <w:rPr>
          <w:rFonts w:hint="eastAsia" w:ascii="方正仿宋_GBK" w:hAnsi="方正仿宋_GBK" w:eastAsia="方正仿宋_GBK" w:cs="方正仿宋_GBK"/>
          <w:sz w:val="21"/>
          <w:szCs w:val="15"/>
        </w:rPr>
        <w:fldChar w:fldCharType="begin"/>
      </w:r>
      <w:r>
        <w:rPr>
          <w:rFonts w:hint="eastAsia" w:ascii="方正仿宋_GBK" w:hAnsi="方正仿宋_GBK" w:eastAsia="方正仿宋_GBK" w:cs="方正仿宋_GBK"/>
          <w:sz w:val="21"/>
          <w:szCs w:val="15"/>
        </w:rPr>
        <w:instrText xml:space="preserve"> PAGEREF _Toc20290 \h </w:instrText>
      </w:r>
      <w:r>
        <w:rPr>
          <w:rFonts w:hint="eastAsia" w:ascii="方正仿宋_GBK" w:hAnsi="方正仿宋_GBK" w:eastAsia="方正仿宋_GBK" w:cs="方正仿宋_GBK"/>
          <w:sz w:val="21"/>
          <w:szCs w:val="15"/>
        </w:rPr>
        <w:fldChar w:fldCharType="separate"/>
      </w:r>
      <w:r>
        <w:rPr>
          <w:rFonts w:hint="eastAsia" w:ascii="方正仿宋_GBK" w:hAnsi="方正仿宋_GBK" w:eastAsia="方正仿宋_GBK" w:cs="方正仿宋_GBK"/>
          <w:sz w:val="21"/>
          <w:szCs w:val="15"/>
        </w:rPr>
        <w:t>26</w:t>
      </w:r>
      <w:r>
        <w:rPr>
          <w:rFonts w:hint="eastAsia" w:ascii="方正仿宋_GBK" w:hAnsi="方正仿宋_GBK" w:eastAsia="方正仿宋_GBK" w:cs="方正仿宋_GBK"/>
          <w:sz w:val="21"/>
          <w:szCs w:val="15"/>
        </w:rPr>
        <w:fldChar w:fldCharType="end"/>
      </w:r>
      <w:r>
        <w:rPr>
          <w:rFonts w:hint="eastAsia" w:ascii="方正仿宋_GBK" w:hAnsi="方正仿宋_GBK" w:eastAsia="方正仿宋_GBK" w:cs="方正仿宋_GBK"/>
          <w:color w:val="auto"/>
          <w:spacing w:val="1"/>
          <w:kern w:val="0"/>
          <w:position w:val="-2"/>
          <w:sz w:val="21"/>
          <w:szCs w:val="13"/>
          <w:highlight w:val="none"/>
        </w:rPr>
        <w:fldChar w:fldCharType="end"/>
      </w:r>
    </w:p>
    <w:p>
      <w:pPr>
        <w:pStyle w:val="21"/>
        <w:tabs>
          <w:tab w:val="right" w:leader="dot" w:pos="8820"/>
          <w:tab w:val="clear" w:pos="630"/>
          <w:tab w:val="clear" w:pos="9277"/>
        </w:tabs>
        <w:rPr>
          <w:rFonts w:hint="eastAsia" w:ascii="方正仿宋_GBK" w:hAnsi="方正仿宋_GBK" w:eastAsia="方正仿宋_GBK" w:cs="方正仿宋_GBK"/>
          <w:sz w:val="21"/>
          <w:szCs w:val="15"/>
        </w:rPr>
      </w:pPr>
      <w:r>
        <w:rPr>
          <w:rFonts w:hint="eastAsia" w:ascii="方正仿宋_GBK" w:hAnsi="方正仿宋_GBK" w:eastAsia="方正仿宋_GBK" w:cs="方正仿宋_GBK"/>
          <w:color w:val="auto"/>
          <w:spacing w:val="1"/>
          <w:kern w:val="0"/>
          <w:position w:val="-2"/>
          <w:sz w:val="21"/>
          <w:szCs w:val="13"/>
          <w:highlight w:val="none"/>
        </w:rPr>
        <w:fldChar w:fldCharType="begin"/>
      </w:r>
      <w:r>
        <w:rPr>
          <w:rFonts w:hint="eastAsia" w:ascii="方正仿宋_GBK" w:hAnsi="方正仿宋_GBK" w:eastAsia="方正仿宋_GBK" w:cs="方正仿宋_GBK"/>
          <w:spacing w:val="1"/>
          <w:kern w:val="0"/>
          <w:position w:val="-2"/>
          <w:sz w:val="21"/>
          <w:szCs w:val="13"/>
          <w:highlight w:val="none"/>
        </w:rPr>
        <w:instrText xml:space="preserve"> HYPERLINK \l _Toc2776 </w:instrText>
      </w:r>
      <w:r>
        <w:rPr>
          <w:rFonts w:hint="eastAsia" w:ascii="方正仿宋_GBK" w:hAnsi="方正仿宋_GBK" w:eastAsia="方正仿宋_GBK" w:cs="方正仿宋_GBK"/>
          <w:spacing w:val="1"/>
          <w:kern w:val="0"/>
          <w:position w:val="-2"/>
          <w:sz w:val="21"/>
          <w:szCs w:val="13"/>
          <w:highlight w:val="none"/>
        </w:rPr>
        <w:fldChar w:fldCharType="separate"/>
      </w:r>
      <w:r>
        <w:rPr>
          <w:rFonts w:hint="eastAsia" w:ascii="方正仿宋_GBK" w:hAnsi="方正仿宋_GBK" w:eastAsia="方正仿宋_GBK" w:cs="方正仿宋_GBK"/>
          <w:snapToGrid w:val="0"/>
          <w:kern w:val="0"/>
          <w:sz w:val="21"/>
          <w:szCs w:val="21"/>
          <w:highlight w:val="none"/>
        </w:rPr>
        <w:t>附件</w:t>
      </w:r>
      <w:r>
        <w:rPr>
          <w:rFonts w:hint="eastAsia" w:ascii="方正仿宋_GBK" w:hAnsi="方正仿宋_GBK" w:eastAsia="方正仿宋_GBK" w:cs="方正仿宋_GBK"/>
          <w:snapToGrid w:val="0"/>
          <w:kern w:val="0"/>
          <w:sz w:val="21"/>
          <w:szCs w:val="21"/>
          <w:highlight w:val="none"/>
          <w:lang w:val="en-US" w:eastAsia="zh-CN"/>
        </w:rPr>
        <w:t>五</w:t>
      </w:r>
      <w:r>
        <w:rPr>
          <w:rFonts w:hint="eastAsia" w:ascii="方正仿宋_GBK" w:hAnsi="方正仿宋_GBK" w:eastAsia="方正仿宋_GBK" w:cs="方正仿宋_GBK"/>
          <w:snapToGrid w:val="0"/>
          <w:kern w:val="0"/>
          <w:sz w:val="21"/>
          <w:szCs w:val="21"/>
          <w:highlight w:val="none"/>
        </w:rPr>
        <w:t>：参选承诺函</w:t>
      </w:r>
      <w:r>
        <w:rPr>
          <w:rFonts w:hint="eastAsia" w:ascii="方正仿宋_GBK" w:hAnsi="方正仿宋_GBK" w:eastAsia="方正仿宋_GBK" w:cs="方正仿宋_GBK"/>
          <w:sz w:val="21"/>
          <w:szCs w:val="15"/>
        </w:rPr>
        <w:tab/>
      </w:r>
      <w:r>
        <w:rPr>
          <w:rFonts w:hint="eastAsia" w:ascii="方正仿宋_GBK" w:hAnsi="方正仿宋_GBK" w:eastAsia="方正仿宋_GBK" w:cs="方正仿宋_GBK"/>
          <w:sz w:val="21"/>
          <w:szCs w:val="15"/>
        </w:rPr>
        <w:fldChar w:fldCharType="begin"/>
      </w:r>
      <w:r>
        <w:rPr>
          <w:rFonts w:hint="eastAsia" w:ascii="方正仿宋_GBK" w:hAnsi="方正仿宋_GBK" w:eastAsia="方正仿宋_GBK" w:cs="方正仿宋_GBK"/>
          <w:sz w:val="21"/>
          <w:szCs w:val="15"/>
        </w:rPr>
        <w:instrText xml:space="preserve"> PAGEREF _Toc2776 \h </w:instrText>
      </w:r>
      <w:r>
        <w:rPr>
          <w:rFonts w:hint="eastAsia" w:ascii="方正仿宋_GBK" w:hAnsi="方正仿宋_GBK" w:eastAsia="方正仿宋_GBK" w:cs="方正仿宋_GBK"/>
          <w:sz w:val="21"/>
          <w:szCs w:val="15"/>
        </w:rPr>
        <w:fldChar w:fldCharType="separate"/>
      </w:r>
      <w:r>
        <w:rPr>
          <w:rFonts w:hint="eastAsia" w:ascii="方正仿宋_GBK" w:hAnsi="方正仿宋_GBK" w:eastAsia="方正仿宋_GBK" w:cs="方正仿宋_GBK"/>
          <w:sz w:val="21"/>
          <w:szCs w:val="15"/>
        </w:rPr>
        <w:t>27</w:t>
      </w:r>
      <w:r>
        <w:rPr>
          <w:rFonts w:hint="eastAsia" w:ascii="方正仿宋_GBK" w:hAnsi="方正仿宋_GBK" w:eastAsia="方正仿宋_GBK" w:cs="方正仿宋_GBK"/>
          <w:sz w:val="21"/>
          <w:szCs w:val="15"/>
        </w:rPr>
        <w:fldChar w:fldCharType="end"/>
      </w:r>
      <w:r>
        <w:rPr>
          <w:rFonts w:hint="eastAsia" w:ascii="方正仿宋_GBK" w:hAnsi="方正仿宋_GBK" w:eastAsia="方正仿宋_GBK" w:cs="方正仿宋_GBK"/>
          <w:color w:val="auto"/>
          <w:spacing w:val="1"/>
          <w:kern w:val="0"/>
          <w:position w:val="-2"/>
          <w:sz w:val="21"/>
          <w:szCs w:val="13"/>
          <w:highlight w:val="none"/>
        </w:rPr>
        <w:fldChar w:fldCharType="end"/>
      </w:r>
    </w:p>
    <w:p>
      <w:pPr>
        <w:pStyle w:val="21"/>
        <w:tabs>
          <w:tab w:val="right" w:leader="dot" w:pos="8820"/>
          <w:tab w:val="clear" w:pos="630"/>
          <w:tab w:val="clear" w:pos="9277"/>
        </w:tabs>
        <w:rPr>
          <w:rFonts w:hint="eastAsia" w:ascii="方正仿宋_GBK" w:hAnsi="方正仿宋_GBK" w:eastAsia="方正仿宋_GBK" w:cs="方正仿宋_GBK"/>
          <w:sz w:val="21"/>
          <w:szCs w:val="15"/>
        </w:rPr>
      </w:pPr>
      <w:r>
        <w:rPr>
          <w:rFonts w:hint="eastAsia" w:ascii="方正仿宋_GBK" w:hAnsi="方正仿宋_GBK" w:eastAsia="方正仿宋_GBK" w:cs="方正仿宋_GBK"/>
          <w:color w:val="auto"/>
          <w:spacing w:val="1"/>
          <w:kern w:val="0"/>
          <w:position w:val="-2"/>
          <w:sz w:val="21"/>
          <w:szCs w:val="13"/>
          <w:highlight w:val="none"/>
        </w:rPr>
        <w:fldChar w:fldCharType="begin"/>
      </w:r>
      <w:r>
        <w:rPr>
          <w:rFonts w:hint="eastAsia" w:ascii="方正仿宋_GBK" w:hAnsi="方正仿宋_GBK" w:eastAsia="方正仿宋_GBK" w:cs="方正仿宋_GBK"/>
          <w:spacing w:val="1"/>
          <w:kern w:val="0"/>
          <w:position w:val="-2"/>
          <w:sz w:val="21"/>
          <w:szCs w:val="13"/>
          <w:highlight w:val="none"/>
        </w:rPr>
        <w:instrText xml:space="preserve"> HYPERLINK \l _Toc25890 </w:instrText>
      </w:r>
      <w:r>
        <w:rPr>
          <w:rFonts w:hint="eastAsia" w:ascii="方正仿宋_GBK" w:hAnsi="方正仿宋_GBK" w:eastAsia="方正仿宋_GBK" w:cs="方正仿宋_GBK"/>
          <w:spacing w:val="1"/>
          <w:kern w:val="0"/>
          <w:position w:val="-2"/>
          <w:sz w:val="21"/>
          <w:szCs w:val="13"/>
          <w:highlight w:val="none"/>
        </w:rPr>
        <w:fldChar w:fldCharType="separate"/>
      </w:r>
      <w:r>
        <w:rPr>
          <w:rFonts w:hint="eastAsia" w:ascii="方正仿宋_GBK" w:hAnsi="方正仿宋_GBK" w:eastAsia="方正仿宋_GBK" w:cs="方正仿宋_GBK"/>
          <w:snapToGrid w:val="0"/>
          <w:kern w:val="0"/>
          <w:sz w:val="21"/>
          <w:szCs w:val="21"/>
          <w:highlight w:val="none"/>
        </w:rPr>
        <w:t>附件</w:t>
      </w:r>
      <w:r>
        <w:rPr>
          <w:rFonts w:hint="eastAsia" w:ascii="方正仿宋_GBK" w:hAnsi="方正仿宋_GBK" w:eastAsia="方正仿宋_GBK" w:cs="方正仿宋_GBK"/>
          <w:snapToGrid w:val="0"/>
          <w:kern w:val="0"/>
          <w:sz w:val="21"/>
          <w:szCs w:val="21"/>
          <w:highlight w:val="none"/>
          <w:lang w:val="en-US" w:eastAsia="zh-CN"/>
        </w:rPr>
        <w:t>六</w:t>
      </w:r>
      <w:r>
        <w:rPr>
          <w:rFonts w:hint="eastAsia" w:ascii="方正仿宋_GBK" w:hAnsi="方正仿宋_GBK" w:eastAsia="方正仿宋_GBK" w:cs="方正仿宋_GBK"/>
          <w:snapToGrid w:val="0"/>
          <w:kern w:val="0"/>
          <w:sz w:val="21"/>
          <w:szCs w:val="21"/>
          <w:highlight w:val="none"/>
        </w:rPr>
        <w:t>：授权委托书</w:t>
      </w:r>
      <w:r>
        <w:rPr>
          <w:rFonts w:hint="eastAsia" w:ascii="方正仿宋_GBK" w:hAnsi="方正仿宋_GBK" w:eastAsia="方正仿宋_GBK" w:cs="方正仿宋_GBK"/>
          <w:sz w:val="21"/>
          <w:szCs w:val="15"/>
        </w:rPr>
        <w:tab/>
      </w:r>
      <w:r>
        <w:rPr>
          <w:rFonts w:hint="eastAsia" w:ascii="方正仿宋_GBK" w:hAnsi="方正仿宋_GBK" w:eastAsia="方正仿宋_GBK" w:cs="方正仿宋_GBK"/>
          <w:sz w:val="21"/>
          <w:szCs w:val="15"/>
        </w:rPr>
        <w:fldChar w:fldCharType="begin"/>
      </w:r>
      <w:r>
        <w:rPr>
          <w:rFonts w:hint="eastAsia" w:ascii="方正仿宋_GBK" w:hAnsi="方正仿宋_GBK" w:eastAsia="方正仿宋_GBK" w:cs="方正仿宋_GBK"/>
          <w:sz w:val="21"/>
          <w:szCs w:val="15"/>
        </w:rPr>
        <w:instrText xml:space="preserve"> PAGEREF _Toc25890 \h </w:instrText>
      </w:r>
      <w:r>
        <w:rPr>
          <w:rFonts w:hint="eastAsia" w:ascii="方正仿宋_GBK" w:hAnsi="方正仿宋_GBK" w:eastAsia="方正仿宋_GBK" w:cs="方正仿宋_GBK"/>
          <w:sz w:val="21"/>
          <w:szCs w:val="15"/>
        </w:rPr>
        <w:fldChar w:fldCharType="separate"/>
      </w:r>
      <w:r>
        <w:rPr>
          <w:rFonts w:hint="eastAsia" w:ascii="方正仿宋_GBK" w:hAnsi="方正仿宋_GBK" w:eastAsia="方正仿宋_GBK" w:cs="方正仿宋_GBK"/>
          <w:sz w:val="21"/>
          <w:szCs w:val="15"/>
        </w:rPr>
        <w:t>29</w:t>
      </w:r>
      <w:r>
        <w:rPr>
          <w:rFonts w:hint="eastAsia" w:ascii="方正仿宋_GBK" w:hAnsi="方正仿宋_GBK" w:eastAsia="方正仿宋_GBK" w:cs="方正仿宋_GBK"/>
          <w:sz w:val="21"/>
          <w:szCs w:val="15"/>
        </w:rPr>
        <w:fldChar w:fldCharType="end"/>
      </w:r>
      <w:r>
        <w:rPr>
          <w:rFonts w:hint="eastAsia" w:ascii="方正仿宋_GBK" w:hAnsi="方正仿宋_GBK" w:eastAsia="方正仿宋_GBK" w:cs="方正仿宋_GBK"/>
          <w:color w:val="auto"/>
          <w:spacing w:val="1"/>
          <w:kern w:val="0"/>
          <w:position w:val="-2"/>
          <w:sz w:val="21"/>
          <w:szCs w:val="13"/>
          <w:highlight w:val="none"/>
        </w:rPr>
        <w:fldChar w:fldCharType="end"/>
      </w:r>
    </w:p>
    <w:p>
      <w:pPr>
        <w:spacing w:line="360" w:lineRule="auto"/>
        <w:ind w:firstLine="3564" w:firstLineChars="2200"/>
        <w:rPr>
          <w:rFonts w:hint="eastAsia" w:ascii="方正仿宋_GBK" w:hAnsi="方正仿宋_GBK" w:eastAsia="方正仿宋_GBK" w:cs="方正仿宋_GBK"/>
          <w:b/>
          <w:color w:val="auto"/>
          <w:spacing w:val="1"/>
          <w:kern w:val="0"/>
          <w:position w:val="-2"/>
          <w:sz w:val="24"/>
          <w:highlight w:val="none"/>
        </w:rPr>
      </w:pPr>
      <w:r>
        <w:rPr>
          <w:rFonts w:hint="eastAsia" w:ascii="方正仿宋_GBK" w:hAnsi="方正仿宋_GBK" w:eastAsia="方正仿宋_GBK" w:cs="方正仿宋_GBK"/>
          <w:color w:val="auto"/>
          <w:spacing w:val="1"/>
          <w:kern w:val="0"/>
          <w:position w:val="-2"/>
          <w:sz w:val="16"/>
          <w:szCs w:val="13"/>
          <w:highlight w:val="none"/>
        </w:rPr>
        <w:fldChar w:fldCharType="end"/>
      </w:r>
    </w:p>
    <w:p>
      <w:pPr>
        <w:spacing w:line="360" w:lineRule="auto"/>
        <w:ind w:firstLine="6160" w:firstLineChars="2200"/>
        <w:rPr>
          <w:rFonts w:hint="eastAsia" w:ascii="方正仿宋_GBK" w:hAnsi="方正仿宋_GBK" w:eastAsia="方正仿宋_GBK" w:cs="方正仿宋_GBK"/>
          <w:color w:val="auto"/>
          <w:sz w:val="28"/>
          <w:szCs w:val="28"/>
          <w:highlight w:val="none"/>
        </w:rPr>
      </w:pPr>
    </w:p>
    <w:p>
      <w:pPr>
        <w:pStyle w:val="3"/>
        <w:snapToGrid w:val="0"/>
        <w:spacing w:before="0" w:line="360" w:lineRule="auto"/>
        <w:ind w:left="3107" w:hanging="3107"/>
        <w:jc w:val="center"/>
        <w:rPr>
          <w:rFonts w:hint="eastAsia" w:ascii="方正仿宋_GBK" w:hAnsi="方正仿宋_GBK" w:eastAsia="方正仿宋_GBK" w:cs="方正仿宋_GBK"/>
          <w:snapToGrid w:val="0"/>
          <w:color w:val="auto"/>
          <w:kern w:val="0"/>
          <w:sz w:val="28"/>
          <w:szCs w:val="28"/>
          <w:highlight w:val="none"/>
        </w:rPr>
        <w:sectPr>
          <w:footerReference r:id="rId7" w:type="first"/>
          <w:footerReference r:id="rId6" w:type="default"/>
          <w:pgSz w:w="11906" w:h="16838"/>
          <w:pgMar w:top="1021" w:right="1466" w:bottom="623" w:left="1620" w:header="851" w:footer="992" w:gutter="0"/>
          <w:pgNumType w:fmt="decimal" w:start="1"/>
          <w:cols w:space="425" w:num="1"/>
          <w:titlePg/>
          <w:docGrid w:type="lines" w:linePitch="312" w:charSpace="0"/>
        </w:sectPr>
      </w:pPr>
      <w:bookmarkStart w:id="0" w:name="_Toc13728"/>
      <w:bookmarkStart w:id="1" w:name="_Toc9374"/>
    </w:p>
    <w:p>
      <w:pPr>
        <w:keepNext/>
        <w:keepLines/>
        <w:spacing w:before="340" w:after="330" w:line="360" w:lineRule="auto"/>
        <w:jc w:val="center"/>
        <w:outlineLvl w:val="0"/>
        <w:rPr>
          <w:rFonts w:hint="eastAsia" w:ascii="方正仿宋_GBK" w:hAnsi="方正仿宋_GBK" w:eastAsia="方正仿宋_GBK" w:cs="方正仿宋_GBK"/>
          <w:b/>
          <w:bCs/>
          <w:color w:val="000000"/>
          <w:kern w:val="44"/>
          <w:sz w:val="36"/>
          <w:szCs w:val="36"/>
          <w:highlight w:val="none"/>
          <w:lang w:eastAsia="zh-CN"/>
        </w:rPr>
      </w:pPr>
      <w:bookmarkStart w:id="2" w:name="_Toc21592937"/>
      <w:bookmarkStart w:id="3" w:name="_Toc29782"/>
      <w:bookmarkStart w:id="4" w:name="_Toc25255"/>
      <w:r>
        <w:rPr>
          <w:rFonts w:hint="eastAsia" w:ascii="方正仿宋_GBK" w:hAnsi="方正仿宋_GBK" w:eastAsia="方正仿宋_GBK" w:cs="方正仿宋_GBK"/>
          <w:b/>
          <w:bCs/>
          <w:color w:val="000000"/>
          <w:kern w:val="44"/>
          <w:sz w:val="36"/>
          <w:szCs w:val="36"/>
          <w:highlight w:val="none"/>
        </w:rPr>
        <w:t>比选</w:t>
      </w:r>
      <w:bookmarkEnd w:id="2"/>
      <w:bookmarkEnd w:id="3"/>
      <w:r>
        <w:rPr>
          <w:rFonts w:hint="eastAsia" w:ascii="方正仿宋_GBK" w:hAnsi="方正仿宋_GBK" w:eastAsia="方正仿宋_GBK" w:cs="方正仿宋_GBK"/>
          <w:b/>
          <w:bCs/>
          <w:color w:val="000000"/>
          <w:kern w:val="44"/>
          <w:sz w:val="36"/>
          <w:szCs w:val="36"/>
          <w:highlight w:val="none"/>
          <w:lang w:val="en-US" w:eastAsia="zh-CN"/>
        </w:rPr>
        <w:t>公告</w:t>
      </w:r>
      <w:bookmarkEnd w:id="4"/>
    </w:p>
    <w:p>
      <w:pPr>
        <w:rPr>
          <w:rFonts w:hint="eastAsia" w:ascii="方正仿宋_GBK" w:hAnsi="方正仿宋_GBK" w:eastAsia="方正仿宋_GBK" w:cs="方正仿宋_GBK"/>
          <w:color w:val="auto"/>
          <w:sz w:val="28"/>
          <w:szCs w:val="20"/>
          <w:highlight w:val="none"/>
        </w:rPr>
      </w:pPr>
    </w:p>
    <w:p>
      <w:pPr>
        <w:tabs>
          <w:tab w:val="left" w:pos="1050"/>
          <w:tab w:val="left" w:pos="1470"/>
        </w:tabs>
        <w:spacing w:line="360" w:lineRule="auto"/>
        <w:ind w:left="-2" w:leftChars="-1" w:firstLine="560" w:firstLineChars="200"/>
        <w:rPr>
          <w:rFonts w:hint="eastAsia" w:ascii="方正仿宋_GBK" w:hAnsi="方正仿宋_GBK" w:eastAsia="方正仿宋_GBK" w:cs="方正仿宋_GBK"/>
          <w:bCs/>
          <w:color w:val="000000"/>
          <w:sz w:val="28"/>
          <w:szCs w:val="28"/>
          <w:highlight w:val="none"/>
          <w:u w:val="single"/>
          <w:lang w:val="en-US" w:eastAsia="zh-CN"/>
        </w:rPr>
      </w:pPr>
      <w:r>
        <w:rPr>
          <w:rFonts w:hint="eastAsia" w:ascii="方正仿宋_GBK" w:hAnsi="方正仿宋_GBK" w:eastAsia="方正仿宋_GBK" w:cs="方正仿宋_GBK"/>
          <w:bCs/>
          <w:color w:val="000000"/>
          <w:sz w:val="28"/>
          <w:szCs w:val="28"/>
          <w:highlight w:val="none"/>
          <w:u w:val="single"/>
          <w:lang w:val="en-US" w:eastAsia="zh-CN"/>
        </w:rPr>
        <w:t>各潜在参选人：</w:t>
      </w:r>
    </w:p>
    <w:p>
      <w:pPr>
        <w:tabs>
          <w:tab w:val="left" w:pos="1050"/>
          <w:tab w:val="left" w:pos="1470"/>
        </w:tabs>
        <w:spacing w:line="360" w:lineRule="auto"/>
        <w:ind w:left="-2" w:leftChars="-1" w:firstLine="560" w:firstLineChars="200"/>
        <w:rPr>
          <w:rFonts w:hint="eastAsia" w:ascii="方正仿宋_GBK" w:hAnsi="方正仿宋_GBK" w:eastAsia="方正仿宋_GBK" w:cs="方正仿宋_GBK"/>
          <w:bCs/>
          <w:color w:val="000000"/>
          <w:sz w:val="28"/>
          <w:szCs w:val="28"/>
          <w:highlight w:val="none"/>
        </w:rPr>
      </w:pPr>
      <w:r>
        <w:rPr>
          <w:rFonts w:hint="eastAsia" w:ascii="方正仿宋_GBK" w:hAnsi="方正仿宋_GBK" w:eastAsia="方正仿宋_GBK" w:cs="方正仿宋_GBK"/>
          <w:bCs/>
          <w:color w:val="000000"/>
          <w:sz w:val="28"/>
          <w:szCs w:val="28"/>
          <w:highlight w:val="none"/>
        </w:rPr>
        <w:t>重庆机电控股集团机电工程技术有限公司现面向社会公开征集</w:t>
      </w:r>
      <w:r>
        <w:rPr>
          <w:rFonts w:hint="eastAsia" w:ascii="方正仿宋_GBK" w:hAnsi="方正仿宋_GBK" w:eastAsia="方正仿宋_GBK" w:cs="方正仿宋_GBK"/>
          <w:color w:val="auto"/>
          <w:sz w:val="28"/>
          <w:szCs w:val="28"/>
          <w:highlight w:val="none"/>
          <w:lang w:eastAsia="zh-CN"/>
        </w:rPr>
        <w:t>重庆轨道交通</w:t>
      </w:r>
      <w:r>
        <w:rPr>
          <w:rFonts w:hint="eastAsia" w:ascii="方正仿宋_GBK" w:hAnsi="方正仿宋_GBK" w:eastAsia="方正仿宋_GBK" w:cs="方正仿宋_GBK"/>
          <w:color w:val="auto"/>
          <w:sz w:val="28"/>
          <w:szCs w:val="28"/>
          <w:highlight w:val="none"/>
          <w:lang w:val="en-US" w:eastAsia="zh-CN"/>
        </w:rPr>
        <w:t>9</w:t>
      </w:r>
      <w:r>
        <w:rPr>
          <w:rFonts w:hint="eastAsia" w:ascii="方正仿宋_GBK" w:hAnsi="方正仿宋_GBK" w:eastAsia="方正仿宋_GBK" w:cs="方正仿宋_GBK"/>
          <w:color w:val="auto"/>
          <w:sz w:val="28"/>
          <w:szCs w:val="28"/>
          <w:highlight w:val="none"/>
          <w:lang w:eastAsia="zh-CN"/>
        </w:rPr>
        <w:t>号线二期工程（兴科大道～花石沟）</w:t>
      </w:r>
      <w:r>
        <w:rPr>
          <w:rFonts w:hint="eastAsia" w:ascii="方正仿宋_GBK" w:hAnsi="方正仿宋_GBK" w:eastAsia="方正仿宋_GBK" w:cs="方正仿宋_GBK"/>
          <w:color w:val="auto"/>
          <w:sz w:val="28"/>
          <w:szCs w:val="28"/>
          <w:highlight w:val="none"/>
        </w:rPr>
        <w:t>风水电系统</w:t>
      </w:r>
      <w:r>
        <w:rPr>
          <w:rFonts w:hint="eastAsia" w:ascii="方正仿宋_GBK" w:hAnsi="方正仿宋_GBK" w:eastAsia="方正仿宋_GBK" w:cs="方正仿宋_GBK"/>
          <w:bCs/>
          <w:color w:val="000000"/>
          <w:sz w:val="28"/>
          <w:szCs w:val="28"/>
          <w:highlight w:val="none"/>
          <w:lang w:val="en-US" w:eastAsia="zh-CN"/>
        </w:rPr>
        <w:t>化学锚栓</w:t>
      </w:r>
      <w:r>
        <w:rPr>
          <w:rFonts w:hint="eastAsia" w:ascii="方正仿宋_GBK" w:hAnsi="方正仿宋_GBK" w:eastAsia="方正仿宋_GBK" w:cs="方正仿宋_GBK"/>
          <w:bCs/>
          <w:color w:val="000000"/>
          <w:sz w:val="28"/>
          <w:szCs w:val="28"/>
          <w:highlight w:val="none"/>
        </w:rPr>
        <w:t>的合格</w:t>
      </w:r>
      <w:r>
        <w:rPr>
          <w:rFonts w:hint="eastAsia" w:ascii="方正仿宋_GBK" w:hAnsi="方正仿宋_GBK" w:eastAsia="方正仿宋_GBK" w:cs="方正仿宋_GBK"/>
          <w:bCs/>
          <w:color w:val="000000"/>
          <w:sz w:val="28"/>
          <w:szCs w:val="28"/>
          <w:highlight w:val="none"/>
          <w:lang w:eastAsia="zh-CN"/>
        </w:rPr>
        <w:t>参选人</w:t>
      </w:r>
      <w:r>
        <w:rPr>
          <w:rFonts w:hint="eastAsia" w:ascii="方正仿宋_GBK" w:hAnsi="方正仿宋_GBK" w:eastAsia="方正仿宋_GBK" w:cs="方正仿宋_GBK"/>
          <w:bCs/>
          <w:color w:val="000000"/>
          <w:sz w:val="28"/>
          <w:szCs w:val="28"/>
          <w:highlight w:val="none"/>
        </w:rPr>
        <w:t>，欢迎具有良好经营业绩、实力雄厚、且有诚意的</w:t>
      </w:r>
      <w:r>
        <w:rPr>
          <w:rFonts w:hint="eastAsia" w:ascii="方正仿宋_GBK" w:hAnsi="方正仿宋_GBK" w:eastAsia="方正仿宋_GBK" w:cs="方正仿宋_GBK"/>
          <w:bCs/>
          <w:color w:val="000000"/>
          <w:sz w:val="28"/>
          <w:szCs w:val="28"/>
          <w:highlight w:val="none"/>
          <w:lang w:eastAsia="zh-CN"/>
        </w:rPr>
        <w:t>参选人</w:t>
      </w:r>
      <w:r>
        <w:rPr>
          <w:rFonts w:hint="eastAsia" w:ascii="方正仿宋_GBK" w:hAnsi="方正仿宋_GBK" w:eastAsia="方正仿宋_GBK" w:cs="方正仿宋_GBK"/>
          <w:bCs/>
          <w:color w:val="000000"/>
          <w:sz w:val="28"/>
          <w:szCs w:val="28"/>
          <w:highlight w:val="none"/>
        </w:rPr>
        <w:t>踊跃报名</w:t>
      </w:r>
      <w:r>
        <w:rPr>
          <w:rFonts w:hint="eastAsia" w:ascii="方正仿宋_GBK" w:hAnsi="方正仿宋_GBK" w:eastAsia="方正仿宋_GBK" w:cs="方正仿宋_GBK"/>
          <w:bCs/>
          <w:color w:val="000000"/>
          <w:sz w:val="28"/>
          <w:szCs w:val="28"/>
          <w:highlight w:val="none"/>
          <w:lang w:val="en-US" w:eastAsia="zh-CN"/>
        </w:rPr>
        <w:t>参与比选</w:t>
      </w:r>
      <w:r>
        <w:rPr>
          <w:rFonts w:hint="eastAsia" w:ascii="方正仿宋_GBK" w:hAnsi="方正仿宋_GBK" w:eastAsia="方正仿宋_GBK" w:cs="方正仿宋_GBK"/>
          <w:bCs/>
          <w:color w:val="000000"/>
          <w:sz w:val="28"/>
          <w:szCs w:val="28"/>
          <w:highlight w:val="none"/>
        </w:rPr>
        <w:t>。现将有关具体事宜告知如下：</w:t>
      </w:r>
    </w:p>
    <w:p>
      <w:pPr>
        <w:numPr>
          <w:ilvl w:val="0"/>
          <w:numId w:val="0"/>
        </w:numPr>
        <w:tabs>
          <w:tab w:val="left" w:pos="1050"/>
          <w:tab w:val="left" w:pos="1470"/>
        </w:tabs>
        <w:spacing w:line="360" w:lineRule="auto"/>
        <w:ind w:leftChars="199"/>
        <w:jc w:val="left"/>
        <w:rPr>
          <w:rFonts w:hint="eastAsia" w:ascii="方正仿宋_GBK" w:hAnsi="方正仿宋_GBK" w:eastAsia="方正仿宋_GBK" w:cs="方正仿宋_GBK"/>
          <w:b/>
          <w:bCs w:val="0"/>
          <w:color w:val="000000"/>
          <w:sz w:val="28"/>
          <w:szCs w:val="28"/>
          <w:highlight w:val="none"/>
          <w:lang w:val="en-US" w:eastAsia="zh-CN"/>
        </w:rPr>
      </w:pPr>
      <w:r>
        <w:rPr>
          <w:rFonts w:hint="eastAsia" w:ascii="方正仿宋_GBK" w:hAnsi="方正仿宋_GBK" w:eastAsia="方正仿宋_GBK" w:cs="方正仿宋_GBK"/>
          <w:b/>
          <w:bCs w:val="0"/>
          <w:color w:val="000000"/>
          <w:sz w:val="28"/>
          <w:szCs w:val="28"/>
          <w:highlight w:val="none"/>
          <w:lang w:val="en-US" w:eastAsia="zh-CN"/>
        </w:rPr>
        <w:t>1、项目概况及比选范围：</w:t>
      </w:r>
    </w:p>
    <w:p>
      <w:pPr>
        <w:spacing w:line="360" w:lineRule="auto"/>
        <w:ind w:firstLine="607" w:firstLineChars="217"/>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1.1</w:t>
      </w:r>
      <w:r>
        <w:rPr>
          <w:rFonts w:hint="eastAsia" w:ascii="方正仿宋_GBK" w:hAnsi="方正仿宋_GBK" w:eastAsia="方正仿宋_GBK" w:cs="方正仿宋_GBK"/>
          <w:color w:val="auto"/>
          <w:sz w:val="28"/>
          <w:szCs w:val="28"/>
          <w:highlight w:val="none"/>
          <w:lang w:val="en-US" w:eastAsia="zh-CN"/>
        </w:rPr>
        <w:t>项目</w:t>
      </w:r>
      <w:r>
        <w:rPr>
          <w:rFonts w:hint="eastAsia" w:ascii="方正仿宋_GBK" w:hAnsi="方正仿宋_GBK" w:eastAsia="方正仿宋_GBK" w:cs="方正仿宋_GBK"/>
          <w:color w:val="auto"/>
          <w:sz w:val="28"/>
          <w:szCs w:val="28"/>
          <w:highlight w:val="none"/>
        </w:rPr>
        <w:t>名称：</w:t>
      </w:r>
      <w:r>
        <w:rPr>
          <w:rFonts w:hint="eastAsia" w:ascii="方正仿宋_GBK" w:hAnsi="方正仿宋_GBK" w:eastAsia="方正仿宋_GBK" w:cs="方正仿宋_GBK"/>
          <w:color w:val="auto"/>
          <w:sz w:val="28"/>
          <w:szCs w:val="28"/>
          <w:highlight w:val="none"/>
          <w:lang w:eastAsia="zh-CN"/>
        </w:rPr>
        <w:t>重庆轨道交通</w:t>
      </w:r>
      <w:r>
        <w:rPr>
          <w:rFonts w:hint="eastAsia" w:ascii="方正仿宋_GBK" w:hAnsi="方正仿宋_GBK" w:eastAsia="方正仿宋_GBK" w:cs="方正仿宋_GBK"/>
          <w:color w:val="auto"/>
          <w:sz w:val="28"/>
          <w:szCs w:val="28"/>
          <w:highlight w:val="none"/>
          <w:lang w:val="en-US" w:eastAsia="zh-CN"/>
        </w:rPr>
        <w:t>9</w:t>
      </w:r>
      <w:r>
        <w:rPr>
          <w:rFonts w:hint="eastAsia" w:ascii="方正仿宋_GBK" w:hAnsi="方正仿宋_GBK" w:eastAsia="方正仿宋_GBK" w:cs="方正仿宋_GBK"/>
          <w:color w:val="auto"/>
          <w:sz w:val="28"/>
          <w:szCs w:val="28"/>
          <w:highlight w:val="none"/>
          <w:lang w:eastAsia="zh-CN"/>
        </w:rPr>
        <w:t>号线二期工程（兴科大道～花石沟）</w:t>
      </w:r>
      <w:r>
        <w:rPr>
          <w:rFonts w:hint="eastAsia" w:ascii="方正仿宋_GBK" w:hAnsi="方正仿宋_GBK" w:eastAsia="方正仿宋_GBK" w:cs="方正仿宋_GBK"/>
          <w:color w:val="auto"/>
          <w:sz w:val="28"/>
          <w:szCs w:val="28"/>
          <w:highlight w:val="none"/>
        </w:rPr>
        <w:t>风水电系统</w:t>
      </w:r>
      <w:r>
        <w:rPr>
          <w:rFonts w:hint="eastAsia" w:ascii="方正仿宋_GBK" w:hAnsi="方正仿宋_GBK" w:eastAsia="方正仿宋_GBK" w:cs="方正仿宋_GBK"/>
          <w:color w:val="auto"/>
          <w:sz w:val="28"/>
          <w:szCs w:val="28"/>
          <w:highlight w:val="none"/>
          <w:lang w:val="en-US" w:eastAsia="zh-CN"/>
        </w:rPr>
        <w:t>化学锚栓采购</w:t>
      </w:r>
      <w:r>
        <w:rPr>
          <w:rFonts w:hint="eastAsia" w:ascii="方正仿宋_GBK" w:hAnsi="方正仿宋_GBK" w:eastAsia="方正仿宋_GBK" w:cs="方正仿宋_GBK"/>
          <w:color w:val="auto"/>
          <w:sz w:val="28"/>
          <w:szCs w:val="28"/>
          <w:highlight w:val="none"/>
        </w:rPr>
        <w:t>。</w:t>
      </w:r>
    </w:p>
    <w:p>
      <w:pPr>
        <w:spacing w:line="360" w:lineRule="auto"/>
        <w:ind w:firstLine="607" w:firstLineChars="217"/>
        <w:rPr>
          <w:rFonts w:hint="eastAsia" w:ascii="方正仿宋_GBK" w:hAnsi="方正仿宋_GBK" w:eastAsia="方正仿宋_GBK" w:cs="方正仿宋_GBK"/>
          <w:bCs/>
          <w:color w:val="000000"/>
          <w:sz w:val="28"/>
          <w:szCs w:val="28"/>
          <w:highlight w:val="none"/>
          <w:lang w:val="en-US" w:eastAsia="zh-CN"/>
        </w:rPr>
      </w:pPr>
      <w:r>
        <w:rPr>
          <w:rFonts w:hint="eastAsia" w:ascii="方正仿宋_GBK" w:hAnsi="方正仿宋_GBK" w:eastAsia="方正仿宋_GBK" w:cs="方正仿宋_GBK"/>
          <w:color w:val="auto"/>
          <w:sz w:val="28"/>
          <w:szCs w:val="28"/>
          <w:highlight w:val="none"/>
        </w:rPr>
        <w:t>1.2</w:t>
      </w:r>
      <w:r>
        <w:rPr>
          <w:rFonts w:hint="eastAsia" w:ascii="方正仿宋_GBK" w:hAnsi="方正仿宋_GBK" w:eastAsia="方正仿宋_GBK" w:cs="方正仿宋_GBK"/>
          <w:color w:val="auto"/>
          <w:sz w:val="28"/>
          <w:szCs w:val="28"/>
          <w:highlight w:val="none"/>
          <w:lang w:val="en-US" w:eastAsia="zh-CN"/>
        </w:rPr>
        <w:t>交货地点</w:t>
      </w:r>
      <w:r>
        <w:rPr>
          <w:rFonts w:hint="eastAsia" w:ascii="方正仿宋_GBK" w:hAnsi="方正仿宋_GBK" w:eastAsia="方正仿宋_GBK" w:cs="方正仿宋_GBK"/>
          <w:color w:val="auto"/>
          <w:sz w:val="28"/>
          <w:szCs w:val="28"/>
          <w:highlight w:val="none"/>
        </w:rPr>
        <w:t>：</w:t>
      </w:r>
      <w:r>
        <w:rPr>
          <w:rFonts w:hint="eastAsia" w:ascii="方正仿宋_GBK" w:hAnsi="方正仿宋_GBK" w:eastAsia="方正仿宋_GBK" w:cs="方正仿宋_GBK"/>
          <w:color w:val="auto"/>
          <w:sz w:val="28"/>
          <w:szCs w:val="28"/>
          <w:highlight w:val="none"/>
          <w:lang w:eastAsia="zh-CN"/>
        </w:rPr>
        <w:t>重庆轨道交通</w:t>
      </w:r>
      <w:r>
        <w:rPr>
          <w:rFonts w:hint="eastAsia" w:ascii="方正仿宋_GBK" w:hAnsi="方正仿宋_GBK" w:eastAsia="方正仿宋_GBK" w:cs="方正仿宋_GBK"/>
          <w:color w:val="auto"/>
          <w:sz w:val="28"/>
          <w:szCs w:val="28"/>
          <w:highlight w:val="none"/>
          <w:lang w:val="en-US" w:eastAsia="zh-CN"/>
        </w:rPr>
        <w:t>9</w:t>
      </w:r>
      <w:r>
        <w:rPr>
          <w:rFonts w:hint="eastAsia" w:ascii="方正仿宋_GBK" w:hAnsi="方正仿宋_GBK" w:eastAsia="方正仿宋_GBK" w:cs="方正仿宋_GBK"/>
          <w:color w:val="auto"/>
          <w:sz w:val="28"/>
          <w:szCs w:val="28"/>
          <w:highlight w:val="none"/>
          <w:lang w:eastAsia="zh-CN"/>
        </w:rPr>
        <w:t>号线二期工程各站点（</w:t>
      </w:r>
      <w:r>
        <w:rPr>
          <w:rFonts w:hint="eastAsia" w:ascii="方正仿宋_GBK" w:hAnsi="方正仿宋_GBK" w:eastAsia="方正仿宋_GBK" w:cs="方正仿宋_GBK"/>
          <w:color w:val="auto"/>
          <w:sz w:val="28"/>
          <w:szCs w:val="28"/>
          <w:highlight w:val="none"/>
          <w:lang w:val="en-US" w:eastAsia="zh-CN"/>
        </w:rPr>
        <w:t>车板上交货</w:t>
      </w:r>
      <w:r>
        <w:rPr>
          <w:rFonts w:hint="eastAsia" w:ascii="方正仿宋_GBK" w:hAnsi="方正仿宋_GBK" w:eastAsia="方正仿宋_GBK" w:cs="方正仿宋_GBK"/>
          <w:color w:val="auto"/>
          <w:sz w:val="28"/>
          <w:szCs w:val="28"/>
          <w:highlight w:val="none"/>
          <w:lang w:eastAsia="zh-CN"/>
        </w:rPr>
        <w:t>）</w:t>
      </w:r>
      <w:r>
        <w:rPr>
          <w:rFonts w:hint="eastAsia" w:ascii="方正仿宋_GBK" w:hAnsi="方正仿宋_GBK" w:eastAsia="方正仿宋_GBK" w:cs="方正仿宋_GBK"/>
          <w:color w:val="auto"/>
          <w:sz w:val="28"/>
          <w:szCs w:val="28"/>
          <w:highlight w:val="none"/>
        </w:rPr>
        <w:t>。</w:t>
      </w:r>
    </w:p>
    <w:p>
      <w:pPr>
        <w:numPr>
          <w:ilvl w:val="0"/>
          <w:numId w:val="0"/>
        </w:numPr>
        <w:tabs>
          <w:tab w:val="left" w:pos="1050"/>
          <w:tab w:val="left" w:pos="1470"/>
        </w:tabs>
        <w:spacing w:line="360" w:lineRule="auto"/>
        <w:ind w:firstLine="560" w:firstLineChars="200"/>
        <w:jc w:val="left"/>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bCs/>
          <w:color w:val="000000"/>
          <w:sz w:val="28"/>
          <w:szCs w:val="28"/>
          <w:highlight w:val="none"/>
          <w:lang w:val="en-US" w:eastAsia="zh-CN"/>
        </w:rPr>
        <w:t>1.3比选范围：包括</w:t>
      </w:r>
      <w:r>
        <w:rPr>
          <w:rFonts w:hint="eastAsia" w:ascii="方正仿宋_GBK" w:hAnsi="方正仿宋_GBK" w:eastAsia="方正仿宋_GBK" w:cs="方正仿宋_GBK"/>
          <w:color w:val="auto"/>
          <w:sz w:val="28"/>
          <w:szCs w:val="28"/>
          <w:highlight w:val="none"/>
          <w:lang w:eastAsia="zh-CN"/>
        </w:rPr>
        <w:t>重庆轨道交通</w:t>
      </w:r>
      <w:r>
        <w:rPr>
          <w:rFonts w:hint="eastAsia" w:ascii="方正仿宋_GBK" w:hAnsi="方正仿宋_GBK" w:eastAsia="方正仿宋_GBK" w:cs="方正仿宋_GBK"/>
          <w:color w:val="auto"/>
          <w:sz w:val="28"/>
          <w:szCs w:val="28"/>
          <w:highlight w:val="none"/>
          <w:lang w:val="en-US" w:eastAsia="zh-CN"/>
        </w:rPr>
        <w:t>9</w:t>
      </w:r>
      <w:r>
        <w:rPr>
          <w:rFonts w:hint="eastAsia" w:ascii="方正仿宋_GBK" w:hAnsi="方正仿宋_GBK" w:eastAsia="方正仿宋_GBK" w:cs="方正仿宋_GBK"/>
          <w:color w:val="auto"/>
          <w:sz w:val="28"/>
          <w:szCs w:val="28"/>
          <w:highlight w:val="none"/>
          <w:lang w:eastAsia="zh-CN"/>
        </w:rPr>
        <w:t>号线二期工程</w:t>
      </w:r>
      <w:r>
        <w:rPr>
          <w:rFonts w:hint="eastAsia" w:ascii="方正仿宋_GBK" w:hAnsi="方正仿宋_GBK" w:eastAsia="方正仿宋_GBK" w:cs="方正仿宋_GBK"/>
          <w:color w:val="auto"/>
          <w:sz w:val="28"/>
          <w:szCs w:val="28"/>
          <w:highlight w:val="none"/>
          <w:lang w:val="en-US" w:eastAsia="zh-CN"/>
        </w:rPr>
        <w:t>化学锚栓的供货及服务等所有工作内容，具体详见比选人提供的比选文件。</w:t>
      </w:r>
    </w:p>
    <w:p>
      <w:pPr>
        <w:numPr>
          <w:ilvl w:val="0"/>
          <w:numId w:val="0"/>
        </w:numPr>
        <w:tabs>
          <w:tab w:val="left" w:pos="1050"/>
          <w:tab w:val="left" w:pos="1470"/>
        </w:tabs>
        <w:spacing w:line="360" w:lineRule="auto"/>
        <w:ind w:firstLine="560" w:firstLineChars="200"/>
        <w:jc w:val="left"/>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1.4比选限价：</w:t>
      </w:r>
      <w:r>
        <w:rPr>
          <w:rFonts w:hint="eastAsia" w:ascii="方正仿宋_GBK" w:hAnsi="方正仿宋_GBK" w:eastAsia="方正仿宋_GBK" w:cs="方正仿宋_GBK"/>
          <w:color w:val="auto"/>
          <w:sz w:val="28"/>
          <w:szCs w:val="28"/>
          <w:highlight w:val="none"/>
          <w:u w:val="single"/>
          <w:lang w:val="en-US" w:eastAsia="zh-CN"/>
        </w:rPr>
        <w:t xml:space="preserve"> 866481.50 </w:t>
      </w:r>
      <w:r>
        <w:rPr>
          <w:rFonts w:hint="eastAsia" w:ascii="方正仿宋_GBK" w:hAnsi="方正仿宋_GBK" w:eastAsia="方正仿宋_GBK" w:cs="方正仿宋_GBK"/>
          <w:color w:val="auto"/>
          <w:sz w:val="28"/>
          <w:szCs w:val="28"/>
          <w:highlight w:val="none"/>
          <w:lang w:val="en-US" w:eastAsia="zh-CN"/>
        </w:rPr>
        <w:t>元。</w:t>
      </w:r>
    </w:p>
    <w:p>
      <w:pPr>
        <w:numPr>
          <w:ilvl w:val="0"/>
          <w:numId w:val="0"/>
        </w:numPr>
        <w:tabs>
          <w:tab w:val="left" w:pos="1050"/>
          <w:tab w:val="left" w:pos="1470"/>
        </w:tabs>
        <w:spacing w:line="360" w:lineRule="auto"/>
        <w:ind w:leftChars="199"/>
        <w:jc w:val="left"/>
        <w:rPr>
          <w:rFonts w:hint="eastAsia" w:ascii="方正仿宋_GBK" w:hAnsi="方正仿宋_GBK" w:eastAsia="方正仿宋_GBK" w:cs="方正仿宋_GBK"/>
          <w:bCs/>
          <w:color w:val="000000"/>
          <w:sz w:val="28"/>
          <w:szCs w:val="28"/>
          <w:highlight w:val="none"/>
          <w:lang w:val="en-US" w:eastAsia="zh-CN"/>
        </w:rPr>
      </w:pPr>
      <w:r>
        <w:rPr>
          <w:rFonts w:hint="eastAsia" w:ascii="方正仿宋_GBK" w:hAnsi="方正仿宋_GBK" w:eastAsia="方正仿宋_GBK" w:cs="方正仿宋_GBK"/>
          <w:bCs/>
          <w:color w:val="000000"/>
          <w:sz w:val="28"/>
          <w:szCs w:val="28"/>
          <w:highlight w:val="none"/>
          <w:lang w:val="en-US" w:eastAsia="zh-CN"/>
        </w:rPr>
        <w:t xml:space="preserve"> 1.5供货周期：10日历天内交货（具体排产时间以比选人书面通知为准）</w:t>
      </w:r>
    </w:p>
    <w:p>
      <w:pPr>
        <w:numPr>
          <w:ilvl w:val="0"/>
          <w:numId w:val="0"/>
        </w:numPr>
        <w:tabs>
          <w:tab w:val="left" w:pos="1050"/>
          <w:tab w:val="left" w:pos="1470"/>
        </w:tabs>
        <w:spacing w:line="360" w:lineRule="auto"/>
        <w:ind w:leftChars="199"/>
        <w:jc w:val="left"/>
        <w:rPr>
          <w:rFonts w:hint="eastAsia" w:ascii="方正仿宋_GBK" w:hAnsi="方正仿宋_GBK" w:eastAsia="方正仿宋_GBK" w:cs="方正仿宋_GBK"/>
          <w:b/>
          <w:bCs w:val="0"/>
          <w:color w:val="000000"/>
          <w:sz w:val="28"/>
          <w:szCs w:val="28"/>
          <w:highlight w:val="none"/>
          <w:lang w:val="en-US" w:eastAsia="zh-CN"/>
        </w:rPr>
      </w:pPr>
      <w:r>
        <w:rPr>
          <w:rFonts w:hint="eastAsia" w:ascii="方正仿宋_GBK" w:hAnsi="方正仿宋_GBK" w:eastAsia="方正仿宋_GBK" w:cs="方正仿宋_GBK"/>
          <w:b/>
          <w:bCs w:val="0"/>
          <w:color w:val="000000"/>
          <w:sz w:val="28"/>
          <w:szCs w:val="28"/>
          <w:highlight w:val="none"/>
          <w:lang w:val="en-US" w:eastAsia="zh-CN"/>
        </w:rPr>
        <w:t>2、参选人资格要求</w:t>
      </w:r>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2.1 参选人需提供其拥有增值税一般纳税人资格的证明文件，提供以下①、②、③、④项之一证明文件均可：</w:t>
      </w:r>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①《增值税一般纳税人资格登记表》或《一般纳税人资格证书》复印件；</w:t>
      </w:r>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②加盖“增值税一般纳税人”章的《税务登记证》副本复印件；</w:t>
      </w:r>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③已办理“三证合一”的企业需提供由其主管国税机关出具的一般纳税人税务事项通知书复印件；</w:t>
      </w:r>
    </w:p>
    <w:p>
      <w:pPr>
        <w:spacing w:line="360" w:lineRule="auto"/>
        <w:ind w:firstLine="560" w:firstLineChars="200"/>
        <w:rPr>
          <w:rFonts w:hint="eastAsia"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val="en-US" w:eastAsia="zh-CN"/>
        </w:rPr>
        <w:t>④税务机关官方网站上的查询结果截图或税务机关出具的其他证明材料。</w:t>
      </w:r>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2.2参选人需提供2018年、2019年、2020年或近三年的资产负债表、利润表、现金流量表，且企业财务状况不亏损。</w:t>
      </w:r>
    </w:p>
    <w:p>
      <w:pPr>
        <w:spacing w:line="360" w:lineRule="auto"/>
        <w:ind w:firstLine="521"/>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2.3参选人为代理商，需提供</w:t>
      </w:r>
      <w:r>
        <w:rPr>
          <w:rFonts w:hint="eastAsia" w:ascii="方正仿宋_GBK" w:hAnsi="方正仿宋_GBK" w:eastAsia="方正仿宋_GBK" w:cs="方正仿宋_GBK"/>
          <w:color w:val="auto"/>
          <w:sz w:val="28"/>
          <w:szCs w:val="28"/>
          <w:highlight w:val="none"/>
        </w:rPr>
        <w:t>制造商</w:t>
      </w:r>
      <w:r>
        <w:rPr>
          <w:rFonts w:hint="eastAsia" w:ascii="方正仿宋_GBK" w:hAnsi="方正仿宋_GBK" w:eastAsia="方正仿宋_GBK" w:cs="方正仿宋_GBK"/>
          <w:color w:val="auto"/>
          <w:sz w:val="28"/>
          <w:szCs w:val="28"/>
          <w:highlight w:val="none"/>
          <w:lang w:val="en-US" w:eastAsia="zh-CN"/>
        </w:rPr>
        <w:t>项目授权书。</w:t>
      </w:r>
    </w:p>
    <w:p>
      <w:pPr>
        <w:spacing w:line="360" w:lineRule="auto"/>
        <w:ind w:firstLine="521"/>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color w:val="auto"/>
          <w:sz w:val="28"/>
          <w:szCs w:val="28"/>
          <w:highlight w:val="none"/>
          <w:lang w:val="en-US" w:eastAsia="zh-CN"/>
        </w:rPr>
        <w:t>2.4需提供</w:t>
      </w:r>
      <w:r>
        <w:rPr>
          <w:rFonts w:hint="eastAsia" w:ascii="方正仿宋_GBK" w:hAnsi="方正仿宋_GBK" w:eastAsia="方正仿宋_GBK" w:cs="方正仿宋_GBK"/>
          <w:color w:val="auto"/>
          <w:sz w:val="28"/>
          <w:szCs w:val="28"/>
          <w:highlight w:val="none"/>
        </w:rPr>
        <w:t>制造商有效的质量体系</w:t>
      </w:r>
      <w:r>
        <w:rPr>
          <w:rFonts w:hint="eastAsia" w:ascii="方正仿宋_GBK" w:hAnsi="方正仿宋_GBK" w:eastAsia="方正仿宋_GBK" w:cs="方正仿宋_GBK"/>
          <w:color w:val="auto"/>
          <w:sz w:val="28"/>
          <w:szCs w:val="28"/>
          <w:highlight w:val="none"/>
          <w:lang w:val="en-US" w:eastAsia="zh-CN"/>
        </w:rPr>
        <w:t>认证证书</w:t>
      </w:r>
      <w:r>
        <w:rPr>
          <w:rFonts w:hint="eastAsia" w:ascii="方正仿宋_GBK" w:hAnsi="方正仿宋_GBK" w:eastAsia="方正仿宋_GBK" w:cs="方正仿宋_GBK"/>
          <w:color w:val="auto"/>
          <w:sz w:val="28"/>
          <w:szCs w:val="28"/>
          <w:highlight w:val="none"/>
        </w:rPr>
        <w:t>、环境管理体系</w:t>
      </w:r>
      <w:r>
        <w:rPr>
          <w:rFonts w:hint="eastAsia" w:ascii="方正仿宋_GBK" w:hAnsi="方正仿宋_GBK" w:eastAsia="方正仿宋_GBK" w:cs="方正仿宋_GBK"/>
          <w:color w:val="auto"/>
          <w:sz w:val="28"/>
          <w:szCs w:val="28"/>
          <w:highlight w:val="none"/>
          <w:lang w:val="en-US" w:eastAsia="zh-CN"/>
        </w:rPr>
        <w:t>认证证书</w:t>
      </w:r>
      <w:r>
        <w:rPr>
          <w:rFonts w:hint="eastAsia" w:ascii="方正仿宋_GBK" w:hAnsi="方正仿宋_GBK" w:eastAsia="方正仿宋_GBK" w:cs="方正仿宋_GBK"/>
          <w:color w:val="auto"/>
          <w:sz w:val="28"/>
          <w:szCs w:val="28"/>
          <w:highlight w:val="none"/>
          <w:lang w:eastAsia="zh-CN"/>
        </w:rPr>
        <w:t>、</w:t>
      </w:r>
      <w:r>
        <w:rPr>
          <w:rFonts w:hint="eastAsia" w:ascii="方正仿宋_GBK" w:hAnsi="方正仿宋_GBK" w:eastAsia="方正仿宋_GBK" w:cs="方正仿宋_GBK"/>
          <w:color w:val="auto"/>
          <w:sz w:val="28"/>
          <w:szCs w:val="28"/>
          <w:highlight w:val="none"/>
        </w:rPr>
        <w:t>职业健康安全管理体系</w:t>
      </w:r>
      <w:r>
        <w:rPr>
          <w:rFonts w:hint="eastAsia" w:ascii="方正仿宋_GBK" w:hAnsi="方正仿宋_GBK" w:eastAsia="方正仿宋_GBK" w:cs="方正仿宋_GBK"/>
          <w:color w:val="auto"/>
          <w:sz w:val="28"/>
          <w:szCs w:val="28"/>
          <w:highlight w:val="none"/>
          <w:lang w:val="en-US" w:eastAsia="zh-CN"/>
        </w:rPr>
        <w:t>认证证书</w:t>
      </w:r>
      <w:r>
        <w:rPr>
          <w:rFonts w:hint="eastAsia" w:ascii="方正仿宋_GBK" w:hAnsi="方正仿宋_GBK" w:eastAsia="方正仿宋_GBK" w:cs="方正仿宋_GBK"/>
          <w:color w:val="auto"/>
          <w:sz w:val="28"/>
          <w:szCs w:val="28"/>
          <w:highlight w:val="none"/>
        </w:rPr>
        <w:t>；</w:t>
      </w:r>
    </w:p>
    <w:p>
      <w:pPr>
        <w:tabs>
          <w:tab w:val="left" w:pos="1050"/>
          <w:tab w:val="left" w:pos="1470"/>
        </w:tabs>
        <w:spacing w:line="360" w:lineRule="auto"/>
        <w:ind w:left="-2" w:leftChars="-1" w:firstLine="560" w:firstLineChars="200"/>
        <w:jc w:val="left"/>
        <w:rPr>
          <w:rFonts w:hint="eastAsia" w:ascii="方正仿宋_GBK" w:hAnsi="方正仿宋_GBK" w:eastAsia="方正仿宋_GBK" w:cs="方正仿宋_GBK"/>
          <w:b/>
          <w:bCs w:val="0"/>
          <w:color w:val="000000"/>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2.5参选人应提供至少1条及以上，5年内城市轨道交通（或铁路或机场或大型场馆）工程化学锚栓的供货业绩，且业绩合同金额不低于30万元。需提供业绩合同复印件加盖参选单位鲜公章或其他业绩证明材料。</w:t>
      </w:r>
      <w:r>
        <w:rPr>
          <w:rFonts w:hint="eastAsia" w:ascii="方正仿宋_GBK" w:hAnsi="方正仿宋_GBK" w:eastAsia="方正仿宋_GBK" w:cs="方正仿宋_GBK"/>
          <w:b/>
          <w:bCs w:val="0"/>
          <w:color w:val="000000"/>
          <w:sz w:val="28"/>
          <w:szCs w:val="28"/>
          <w:highlight w:val="none"/>
          <w:lang w:val="en-US" w:eastAsia="zh-CN"/>
        </w:rPr>
        <w:t>3.比选文件的获取</w:t>
      </w:r>
    </w:p>
    <w:p>
      <w:pPr>
        <w:tabs>
          <w:tab w:val="left" w:pos="1050"/>
          <w:tab w:val="left" w:pos="1470"/>
        </w:tabs>
        <w:spacing w:line="360" w:lineRule="auto"/>
        <w:ind w:left="-2" w:leftChars="-1" w:firstLine="560" w:firstLineChars="200"/>
        <w:jc w:val="left"/>
        <w:rPr>
          <w:rFonts w:hint="eastAsia" w:ascii="方正仿宋_GBK" w:hAnsi="方正仿宋_GBK" w:eastAsia="方正仿宋_GBK" w:cs="方正仿宋_GBK"/>
          <w:bCs/>
          <w:color w:val="000000"/>
          <w:sz w:val="28"/>
          <w:szCs w:val="28"/>
          <w:highlight w:val="none"/>
          <w:lang w:val="en-US" w:eastAsia="zh-CN"/>
        </w:rPr>
      </w:pPr>
      <w:r>
        <w:rPr>
          <w:rFonts w:hint="eastAsia" w:ascii="方正仿宋_GBK" w:hAnsi="方正仿宋_GBK" w:eastAsia="方正仿宋_GBK" w:cs="方正仿宋_GBK"/>
          <w:bCs/>
          <w:color w:val="000000"/>
          <w:sz w:val="28"/>
          <w:szCs w:val="28"/>
          <w:highlight w:val="none"/>
          <w:lang w:val="en-US" w:eastAsia="zh-CN"/>
        </w:rPr>
        <w:t>凡有意参加比选者，请于</w:t>
      </w:r>
      <w:r>
        <w:rPr>
          <w:rFonts w:hint="eastAsia" w:ascii="方正仿宋_GBK" w:hAnsi="方正仿宋_GBK" w:eastAsia="方正仿宋_GBK" w:cs="方正仿宋_GBK"/>
          <w:bCs/>
          <w:color w:val="000000"/>
          <w:sz w:val="28"/>
          <w:szCs w:val="28"/>
          <w:highlight w:val="none"/>
          <w:u w:val="single"/>
        </w:rPr>
        <w:t xml:space="preserve"> 20</w:t>
      </w:r>
      <w:r>
        <w:rPr>
          <w:rFonts w:hint="eastAsia" w:ascii="方正仿宋_GBK" w:hAnsi="方正仿宋_GBK" w:eastAsia="方正仿宋_GBK" w:cs="方正仿宋_GBK"/>
          <w:bCs/>
          <w:color w:val="000000"/>
          <w:sz w:val="28"/>
          <w:szCs w:val="28"/>
          <w:highlight w:val="none"/>
          <w:u w:val="single"/>
          <w:lang w:val="en-US" w:eastAsia="zh-CN"/>
        </w:rPr>
        <w:t>22</w:t>
      </w:r>
      <w:r>
        <w:rPr>
          <w:rFonts w:hint="eastAsia" w:ascii="方正仿宋_GBK" w:hAnsi="方正仿宋_GBK" w:eastAsia="方正仿宋_GBK" w:cs="方正仿宋_GBK"/>
          <w:bCs/>
          <w:color w:val="000000"/>
          <w:sz w:val="28"/>
          <w:szCs w:val="28"/>
          <w:highlight w:val="none"/>
          <w:u w:val="single"/>
        </w:rPr>
        <w:t xml:space="preserve"> </w:t>
      </w:r>
      <w:r>
        <w:rPr>
          <w:rFonts w:hint="eastAsia" w:ascii="方正仿宋_GBK" w:hAnsi="方正仿宋_GBK" w:eastAsia="方正仿宋_GBK" w:cs="方正仿宋_GBK"/>
          <w:bCs/>
          <w:color w:val="000000"/>
          <w:sz w:val="28"/>
          <w:szCs w:val="28"/>
          <w:highlight w:val="none"/>
        </w:rPr>
        <w:t>年</w:t>
      </w:r>
      <w:r>
        <w:rPr>
          <w:rFonts w:hint="eastAsia" w:ascii="方正仿宋_GBK" w:hAnsi="方正仿宋_GBK" w:eastAsia="方正仿宋_GBK" w:cs="方正仿宋_GBK"/>
          <w:bCs/>
          <w:color w:val="000000"/>
          <w:sz w:val="28"/>
          <w:szCs w:val="28"/>
          <w:highlight w:val="none"/>
          <w:u w:val="single"/>
        </w:rPr>
        <w:t xml:space="preserve"> </w:t>
      </w:r>
      <w:r>
        <w:rPr>
          <w:rFonts w:hint="eastAsia" w:ascii="方正仿宋_GBK" w:hAnsi="方正仿宋_GBK" w:eastAsia="方正仿宋_GBK" w:cs="方正仿宋_GBK"/>
          <w:bCs/>
          <w:color w:val="000000"/>
          <w:sz w:val="28"/>
          <w:szCs w:val="28"/>
          <w:highlight w:val="none"/>
          <w:u w:val="single"/>
          <w:lang w:val="en-US" w:eastAsia="zh-CN"/>
        </w:rPr>
        <w:t>2</w:t>
      </w:r>
      <w:r>
        <w:rPr>
          <w:rFonts w:hint="eastAsia" w:ascii="方正仿宋_GBK" w:hAnsi="方正仿宋_GBK" w:eastAsia="方正仿宋_GBK" w:cs="方正仿宋_GBK"/>
          <w:bCs/>
          <w:color w:val="000000"/>
          <w:sz w:val="28"/>
          <w:szCs w:val="28"/>
          <w:highlight w:val="none"/>
          <w:u w:val="single"/>
        </w:rPr>
        <w:t xml:space="preserve"> </w:t>
      </w:r>
      <w:r>
        <w:rPr>
          <w:rFonts w:hint="eastAsia" w:ascii="方正仿宋_GBK" w:hAnsi="方正仿宋_GBK" w:eastAsia="方正仿宋_GBK" w:cs="方正仿宋_GBK"/>
          <w:bCs/>
          <w:color w:val="auto"/>
          <w:sz w:val="28"/>
          <w:szCs w:val="28"/>
          <w:highlight w:val="none"/>
        </w:rPr>
        <w:t>月</w:t>
      </w:r>
      <w:r>
        <w:rPr>
          <w:rFonts w:hint="eastAsia" w:ascii="方正仿宋_GBK" w:hAnsi="方正仿宋_GBK" w:eastAsia="方正仿宋_GBK" w:cs="方正仿宋_GBK"/>
          <w:bCs/>
          <w:color w:val="auto"/>
          <w:sz w:val="28"/>
          <w:szCs w:val="28"/>
          <w:highlight w:val="none"/>
          <w:u w:val="single"/>
          <w:lang w:val="en-US" w:eastAsia="zh-CN"/>
        </w:rPr>
        <w:t xml:space="preserve"> 14</w:t>
      </w:r>
      <w:r>
        <w:rPr>
          <w:rFonts w:hint="eastAsia" w:ascii="方正仿宋_GBK" w:hAnsi="方正仿宋_GBK" w:eastAsia="方正仿宋_GBK" w:cs="方正仿宋_GBK"/>
          <w:bCs/>
          <w:color w:val="000000"/>
          <w:sz w:val="28"/>
          <w:szCs w:val="28"/>
          <w:highlight w:val="none"/>
          <w:u w:val="single"/>
        </w:rPr>
        <w:t xml:space="preserve"> </w:t>
      </w:r>
      <w:r>
        <w:rPr>
          <w:rFonts w:hint="eastAsia" w:ascii="方正仿宋_GBK" w:hAnsi="方正仿宋_GBK" w:eastAsia="方正仿宋_GBK" w:cs="方正仿宋_GBK"/>
          <w:bCs/>
          <w:color w:val="000000"/>
          <w:sz w:val="28"/>
          <w:szCs w:val="28"/>
          <w:highlight w:val="none"/>
        </w:rPr>
        <w:t>日</w:t>
      </w:r>
      <w:r>
        <w:rPr>
          <w:rFonts w:hint="eastAsia" w:ascii="方正仿宋_GBK" w:hAnsi="方正仿宋_GBK" w:eastAsia="方正仿宋_GBK" w:cs="方正仿宋_GBK"/>
          <w:bCs/>
          <w:color w:val="000000"/>
          <w:sz w:val="28"/>
          <w:szCs w:val="28"/>
          <w:highlight w:val="none"/>
          <w:lang w:eastAsia="zh-CN"/>
        </w:rPr>
        <w:t>（</w:t>
      </w:r>
      <w:r>
        <w:rPr>
          <w:rFonts w:hint="eastAsia" w:ascii="方正仿宋_GBK" w:hAnsi="方正仿宋_GBK" w:eastAsia="方正仿宋_GBK" w:cs="方正仿宋_GBK"/>
          <w:bCs/>
          <w:color w:val="000000"/>
          <w:sz w:val="28"/>
          <w:szCs w:val="28"/>
          <w:highlight w:val="none"/>
          <w:lang w:val="en-US" w:eastAsia="zh-CN"/>
        </w:rPr>
        <w:t>北京时间</w:t>
      </w:r>
      <w:r>
        <w:rPr>
          <w:rFonts w:hint="eastAsia" w:ascii="方正仿宋_GBK" w:hAnsi="方正仿宋_GBK" w:eastAsia="方正仿宋_GBK" w:cs="方正仿宋_GBK"/>
          <w:bCs/>
          <w:color w:val="000000"/>
          <w:sz w:val="28"/>
          <w:szCs w:val="28"/>
          <w:highlight w:val="none"/>
          <w:lang w:eastAsia="zh-CN"/>
        </w:rPr>
        <w:t>）</w:t>
      </w:r>
      <w:r>
        <w:rPr>
          <w:rFonts w:hint="eastAsia" w:ascii="方正仿宋_GBK" w:hAnsi="方正仿宋_GBK" w:eastAsia="方正仿宋_GBK" w:cs="方正仿宋_GBK"/>
          <w:bCs/>
          <w:color w:val="000000"/>
          <w:sz w:val="28"/>
          <w:szCs w:val="28"/>
          <w:highlight w:val="none"/>
          <w:lang w:val="en-US" w:eastAsia="zh-CN"/>
        </w:rPr>
        <w:t>在“www.cme-cq.com”下载比选文件、图纸、清单、补充资料等全部内容。</w:t>
      </w:r>
    </w:p>
    <w:p>
      <w:pPr>
        <w:tabs>
          <w:tab w:val="left" w:pos="1050"/>
          <w:tab w:val="left" w:pos="1470"/>
        </w:tabs>
        <w:spacing w:line="360" w:lineRule="auto"/>
        <w:ind w:left="-2" w:leftChars="-1" w:firstLine="562" w:firstLineChars="200"/>
        <w:jc w:val="left"/>
        <w:rPr>
          <w:rFonts w:hint="eastAsia" w:ascii="方正仿宋_GBK" w:hAnsi="方正仿宋_GBK" w:eastAsia="方正仿宋_GBK" w:cs="方正仿宋_GBK"/>
          <w:b/>
          <w:bCs w:val="0"/>
          <w:color w:val="000000"/>
          <w:sz w:val="28"/>
          <w:szCs w:val="28"/>
          <w:highlight w:val="none"/>
          <w:lang w:val="en-US" w:eastAsia="zh-CN"/>
        </w:rPr>
      </w:pPr>
      <w:r>
        <w:rPr>
          <w:rFonts w:hint="eastAsia" w:ascii="方正仿宋_GBK" w:hAnsi="方正仿宋_GBK" w:eastAsia="方正仿宋_GBK" w:cs="方正仿宋_GBK"/>
          <w:b/>
          <w:bCs w:val="0"/>
          <w:color w:val="000000"/>
          <w:sz w:val="28"/>
          <w:szCs w:val="28"/>
          <w:highlight w:val="none"/>
          <w:lang w:val="en-US" w:eastAsia="zh-CN"/>
        </w:rPr>
        <w:t>4.参选文件的递交</w:t>
      </w:r>
    </w:p>
    <w:p>
      <w:pPr>
        <w:tabs>
          <w:tab w:val="left" w:pos="1050"/>
          <w:tab w:val="left" w:pos="1470"/>
        </w:tabs>
        <w:spacing w:line="360" w:lineRule="auto"/>
        <w:ind w:firstLine="560" w:firstLineChars="200"/>
        <w:rPr>
          <w:rFonts w:hint="eastAsia" w:ascii="方正仿宋_GBK" w:hAnsi="方正仿宋_GBK" w:eastAsia="方正仿宋_GBK" w:cs="方正仿宋_GBK"/>
          <w:bCs/>
          <w:color w:val="000000"/>
          <w:sz w:val="28"/>
          <w:szCs w:val="28"/>
          <w:highlight w:val="none"/>
          <w:lang w:val="en-US" w:eastAsia="zh-CN"/>
        </w:rPr>
      </w:pPr>
      <w:r>
        <w:rPr>
          <w:rFonts w:hint="eastAsia" w:ascii="方正仿宋_GBK" w:hAnsi="方正仿宋_GBK" w:eastAsia="方正仿宋_GBK" w:cs="方正仿宋_GBK"/>
          <w:bCs/>
          <w:color w:val="000000"/>
          <w:sz w:val="28"/>
          <w:szCs w:val="28"/>
          <w:highlight w:val="none"/>
          <w:lang w:val="en-US" w:eastAsia="zh-CN"/>
        </w:rPr>
        <w:t>4.1参选文件递交截止时间</w:t>
      </w:r>
      <w:r>
        <w:rPr>
          <w:rFonts w:hint="eastAsia" w:ascii="方正仿宋_GBK" w:hAnsi="方正仿宋_GBK" w:eastAsia="方正仿宋_GBK" w:cs="方正仿宋_GBK"/>
          <w:bCs/>
          <w:color w:val="000000"/>
          <w:sz w:val="28"/>
          <w:szCs w:val="28"/>
          <w:highlight w:val="yellow"/>
          <w:u w:val="single"/>
        </w:rPr>
        <w:t>20</w:t>
      </w:r>
      <w:r>
        <w:rPr>
          <w:rFonts w:hint="eastAsia" w:ascii="方正仿宋_GBK" w:hAnsi="方正仿宋_GBK" w:eastAsia="方正仿宋_GBK" w:cs="方正仿宋_GBK"/>
          <w:bCs/>
          <w:color w:val="000000"/>
          <w:sz w:val="28"/>
          <w:szCs w:val="28"/>
          <w:highlight w:val="yellow"/>
          <w:u w:val="single"/>
          <w:lang w:val="en-US" w:eastAsia="zh-CN"/>
        </w:rPr>
        <w:t>22</w:t>
      </w:r>
      <w:r>
        <w:rPr>
          <w:rFonts w:hint="eastAsia" w:ascii="方正仿宋_GBK" w:hAnsi="方正仿宋_GBK" w:eastAsia="方正仿宋_GBK" w:cs="方正仿宋_GBK"/>
          <w:bCs/>
          <w:color w:val="000000"/>
          <w:sz w:val="28"/>
          <w:szCs w:val="28"/>
          <w:highlight w:val="yellow"/>
          <w:u w:val="single"/>
        </w:rPr>
        <w:t xml:space="preserve"> </w:t>
      </w:r>
      <w:r>
        <w:rPr>
          <w:rFonts w:hint="eastAsia" w:ascii="方正仿宋_GBK" w:hAnsi="方正仿宋_GBK" w:eastAsia="方正仿宋_GBK" w:cs="方正仿宋_GBK"/>
          <w:bCs/>
          <w:color w:val="000000"/>
          <w:sz w:val="28"/>
          <w:szCs w:val="28"/>
          <w:highlight w:val="yellow"/>
        </w:rPr>
        <w:t>年</w:t>
      </w:r>
      <w:r>
        <w:rPr>
          <w:rFonts w:hint="eastAsia" w:ascii="方正仿宋_GBK" w:hAnsi="方正仿宋_GBK" w:eastAsia="方正仿宋_GBK" w:cs="方正仿宋_GBK"/>
          <w:bCs/>
          <w:color w:val="000000"/>
          <w:sz w:val="28"/>
          <w:szCs w:val="28"/>
          <w:highlight w:val="yellow"/>
          <w:u w:val="single"/>
        </w:rPr>
        <w:t xml:space="preserve"> </w:t>
      </w:r>
      <w:r>
        <w:rPr>
          <w:rFonts w:hint="eastAsia" w:ascii="方正仿宋_GBK" w:hAnsi="方正仿宋_GBK" w:eastAsia="方正仿宋_GBK" w:cs="方正仿宋_GBK"/>
          <w:bCs/>
          <w:color w:val="000000"/>
          <w:sz w:val="28"/>
          <w:szCs w:val="28"/>
          <w:highlight w:val="yellow"/>
          <w:u w:val="single"/>
          <w:lang w:val="en-US" w:eastAsia="zh-CN"/>
        </w:rPr>
        <w:t>2</w:t>
      </w:r>
      <w:r>
        <w:rPr>
          <w:rFonts w:hint="eastAsia" w:ascii="方正仿宋_GBK" w:hAnsi="方正仿宋_GBK" w:eastAsia="方正仿宋_GBK" w:cs="方正仿宋_GBK"/>
          <w:bCs/>
          <w:color w:val="000000"/>
          <w:sz w:val="28"/>
          <w:szCs w:val="28"/>
          <w:highlight w:val="yellow"/>
          <w:u w:val="single"/>
        </w:rPr>
        <w:t xml:space="preserve"> </w:t>
      </w:r>
      <w:r>
        <w:rPr>
          <w:rFonts w:hint="eastAsia" w:ascii="方正仿宋_GBK" w:hAnsi="方正仿宋_GBK" w:eastAsia="方正仿宋_GBK" w:cs="方正仿宋_GBK"/>
          <w:bCs/>
          <w:color w:val="auto"/>
          <w:sz w:val="28"/>
          <w:szCs w:val="28"/>
          <w:highlight w:val="yellow"/>
        </w:rPr>
        <w:t>月</w:t>
      </w:r>
      <w:r>
        <w:rPr>
          <w:rFonts w:hint="eastAsia" w:ascii="方正仿宋_GBK" w:hAnsi="方正仿宋_GBK" w:eastAsia="方正仿宋_GBK" w:cs="方正仿宋_GBK"/>
          <w:bCs/>
          <w:color w:val="auto"/>
          <w:sz w:val="28"/>
          <w:szCs w:val="28"/>
          <w:highlight w:val="yellow"/>
          <w:u w:val="single"/>
          <w:lang w:val="en-US" w:eastAsia="zh-CN"/>
        </w:rPr>
        <w:t xml:space="preserve"> 18</w:t>
      </w:r>
      <w:r>
        <w:rPr>
          <w:rFonts w:hint="eastAsia" w:ascii="方正仿宋_GBK" w:hAnsi="方正仿宋_GBK" w:eastAsia="方正仿宋_GBK" w:cs="方正仿宋_GBK"/>
          <w:bCs/>
          <w:color w:val="000000"/>
          <w:sz w:val="28"/>
          <w:szCs w:val="28"/>
          <w:highlight w:val="yellow"/>
          <w:u w:val="single"/>
        </w:rPr>
        <w:t xml:space="preserve"> </w:t>
      </w:r>
      <w:r>
        <w:rPr>
          <w:rFonts w:hint="eastAsia" w:ascii="方正仿宋_GBK" w:hAnsi="方正仿宋_GBK" w:eastAsia="方正仿宋_GBK" w:cs="方正仿宋_GBK"/>
          <w:bCs/>
          <w:color w:val="000000"/>
          <w:sz w:val="28"/>
          <w:szCs w:val="28"/>
          <w:highlight w:val="yellow"/>
        </w:rPr>
        <w:t>日</w:t>
      </w:r>
      <w:r>
        <w:rPr>
          <w:rFonts w:hint="eastAsia" w:ascii="方正仿宋_GBK" w:hAnsi="方正仿宋_GBK" w:eastAsia="方正仿宋_GBK" w:cs="方正仿宋_GBK"/>
          <w:bCs/>
          <w:color w:val="000000"/>
          <w:sz w:val="28"/>
          <w:szCs w:val="28"/>
          <w:highlight w:val="yellow"/>
          <w:u w:val="single"/>
        </w:rPr>
        <w:t xml:space="preserve">  </w:t>
      </w:r>
      <w:r>
        <w:rPr>
          <w:rFonts w:hint="eastAsia" w:ascii="方正仿宋_GBK" w:hAnsi="方正仿宋_GBK" w:eastAsia="方正仿宋_GBK" w:cs="方正仿宋_GBK"/>
          <w:bCs/>
          <w:color w:val="000000"/>
          <w:sz w:val="28"/>
          <w:szCs w:val="28"/>
          <w:highlight w:val="yellow"/>
          <w:u w:val="single"/>
          <w:lang w:val="en-US" w:eastAsia="zh-CN"/>
        </w:rPr>
        <w:t>17：00</w:t>
      </w:r>
      <w:r>
        <w:rPr>
          <w:rFonts w:hint="eastAsia" w:ascii="方正仿宋_GBK" w:hAnsi="方正仿宋_GBK" w:eastAsia="方正仿宋_GBK" w:cs="方正仿宋_GBK"/>
          <w:bCs/>
          <w:color w:val="000000"/>
          <w:sz w:val="28"/>
          <w:szCs w:val="28"/>
          <w:highlight w:val="yellow"/>
          <w:u w:val="single"/>
        </w:rPr>
        <w:t xml:space="preserve">  </w:t>
      </w:r>
      <w:r>
        <w:rPr>
          <w:rFonts w:hint="eastAsia" w:ascii="方正仿宋_GBK" w:hAnsi="方正仿宋_GBK" w:eastAsia="方正仿宋_GBK" w:cs="方正仿宋_GBK"/>
          <w:bCs/>
          <w:color w:val="000000"/>
          <w:sz w:val="28"/>
          <w:szCs w:val="28"/>
          <w:highlight w:val="yellow"/>
        </w:rPr>
        <w:t>时</w:t>
      </w:r>
      <w:r>
        <w:rPr>
          <w:rFonts w:hint="eastAsia" w:ascii="方正仿宋_GBK" w:hAnsi="方正仿宋_GBK" w:eastAsia="方正仿宋_GBK" w:cs="方正仿宋_GBK"/>
          <w:bCs/>
          <w:color w:val="000000"/>
          <w:sz w:val="28"/>
          <w:szCs w:val="28"/>
          <w:highlight w:val="none"/>
          <w:lang w:eastAsia="zh-CN"/>
        </w:rPr>
        <w:t>（</w:t>
      </w:r>
      <w:r>
        <w:rPr>
          <w:rFonts w:hint="eastAsia" w:ascii="方正仿宋_GBK" w:hAnsi="方正仿宋_GBK" w:eastAsia="方正仿宋_GBK" w:cs="方正仿宋_GBK"/>
          <w:bCs/>
          <w:color w:val="000000"/>
          <w:sz w:val="28"/>
          <w:szCs w:val="28"/>
          <w:highlight w:val="none"/>
          <w:lang w:val="en-US" w:eastAsia="zh-CN"/>
        </w:rPr>
        <w:t>北京时间</w:t>
      </w:r>
      <w:r>
        <w:rPr>
          <w:rFonts w:hint="eastAsia" w:ascii="方正仿宋_GBK" w:hAnsi="方正仿宋_GBK" w:eastAsia="方正仿宋_GBK" w:cs="方正仿宋_GBK"/>
          <w:bCs/>
          <w:color w:val="000000"/>
          <w:sz w:val="28"/>
          <w:szCs w:val="28"/>
          <w:highlight w:val="none"/>
          <w:lang w:eastAsia="zh-CN"/>
        </w:rPr>
        <w:t>），</w:t>
      </w:r>
      <w:r>
        <w:rPr>
          <w:rFonts w:hint="eastAsia" w:ascii="方正仿宋_GBK" w:hAnsi="方正仿宋_GBK" w:eastAsia="方正仿宋_GBK" w:cs="方正仿宋_GBK"/>
          <w:bCs/>
          <w:color w:val="000000"/>
          <w:sz w:val="28"/>
          <w:szCs w:val="28"/>
          <w:highlight w:val="none"/>
        </w:rPr>
        <w:t>地点：重庆市北部新区黄山大道中段信达国际A座17</w:t>
      </w:r>
      <w:r>
        <w:rPr>
          <w:rFonts w:hint="eastAsia" w:ascii="方正仿宋_GBK" w:hAnsi="方正仿宋_GBK" w:eastAsia="方正仿宋_GBK" w:cs="方正仿宋_GBK"/>
          <w:bCs/>
          <w:color w:val="000000"/>
          <w:sz w:val="28"/>
          <w:szCs w:val="28"/>
          <w:highlight w:val="none"/>
          <w:lang w:val="en-US" w:eastAsia="zh-CN"/>
        </w:rPr>
        <w:t>楼1715室，联系人</w:t>
      </w:r>
      <w:r>
        <w:rPr>
          <w:rFonts w:hint="eastAsia" w:ascii="方正仿宋_GBK" w:hAnsi="方正仿宋_GBK" w:eastAsia="方正仿宋_GBK" w:cs="方正仿宋_GBK"/>
          <w:color w:val="000000"/>
          <w:sz w:val="28"/>
          <w:szCs w:val="28"/>
          <w:highlight w:val="none"/>
          <w:lang w:val="en-US" w:eastAsia="zh-CN"/>
        </w:rPr>
        <w:t xml:space="preserve">王老师 18602383621 </w:t>
      </w:r>
      <w:r>
        <w:rPr>
          <w:rFonts w:hint="eastAsia" w:ascii="方正仿宋_GBK" w:hAnsi="方正仿宋_GBK" w:eastAsia="方正仿宋_GBK" w:cs="方正仿宋_GBK"/>
          <w:bCs/>
          <w:color w:val="000000"/>
          <w:sz w:val="28"/>
          <w:szCs w:val="28"/>
          <w:highlight w:val="none"/>
          <w:lang w:val="en-US" w:eastAsia="zh-CN"/>
        </w:rPr>
        <w:t>。</w:t>
      </w:r>
    </w:p>
    <w:p>
      <w:pPr>
        <w:tabs>
          <w:tab w:val="left" w:pos="1050"/>
          <w:tab w:val="left" w:pos="1470"/>
        </w:tabs>
        <w:spacing w:line="360" w:lineRule="auto"/>
        <w:ind w:firstLine="560" w:firstLineChars="200"/>
        <w:rPr>
          <w:rFonts w:hint="eastAsia" w:ascii="方正仿宋_GBK" w:hAnsi="方正仿宋_GBK" w:eastAsia="方正仿宋_GBK" w:cs="方正仿宋_GBK"/>
          <w:bCs/>
          <w:color w:val="000000"/>
          <w:sz w:val="28"/>
          <w:szCs w:val="28"/>
          <w:highlight w:val="none"/>
          <w:lang w:val="en-US" w:eastAsia="zh-CN"/>
        </w:rPr>
      </w:pPr>
      <w:r>
        <w:rPr>
          <w:rFonts w:hint="eastAsia" w:ascii="方正仿宋_GBK" w:hAnsi="方正仿宋_GBK" w:eastAsia="方正仿宋_GBK" w:cs="方正仿宋_GBK"/>
          <w:bCs/>
          <w:color w:val="000000"/>
          <w:sz w:val="28"/>
          <w:szCs w:val="28"/>
          <w:highlight w:val="none"/>
          <w:lang w:val="en-US" w:eastAsia="zh-CN"/>
        </w:rPr>
        <w:t>4.2逾期送达的或者未送达指定地点的参选文件，比选人不予受理。</w:t>
      </w:r>
    </w:p>
    <w:p>
      <w:pPr>
        <w:tabs>
          <w:tab w:val="left" w:pos="1050"/>
          <w:tab w:val="left" w:pos="1470"/>
        </w:tabs>
        <w:spacing w:line="360" w:lineRule="auto"/>
        <w:ind w:left="-2" w:leftChars="-1" w:firstLine="562" w:firstLineChars="200"/>
        <w:jc w:val="left"/>
        <w:rPr>
          <w:rFonts w:hint="eastAsia" w:ascii="方正仿宋_GBK" w:hAnsi="方正仿宋_GBK" w:eastAsia="方正仿宋_GBK" w:cs="方正仿宋_GBK"/>
          <w:b/>
          <w:bCs w:val="0"/>
          <w:color w:val="000000"/>
          <w:sz w:val="28"/>
          <w:szCs w:val="28"/>
          <w:highlight w:val="none"/>
          <w:lang w:val="en-US" w:eastAsia="zh-CN"/>
        </w:rPr>
      </w:pPr>
      <w:r>
        <w:rPr>
          <w:rFonts w:hint="eastAsia" w:ascii="方正仿宋_GBK" w:hAnsi="方正仿宋_GBK" w:eastAsia="方正仿宋_GBK" w:cs="方正仿宋_GBK"/>
          <w:b/>
          <w:bCs w:val="0"/>
          <w:color w:val="000000"/>
          <w:sz w:val="28"/>
          <w:szCs w:val="28"/>
          <w:highlight w:val="none"/>
          <w:lang w:val="en-US" w:eastAsia="zh-CN"/>
        </w:rPr>
        <w:t>5.对参选人的纪律要求</w:t>
      </w:r>
    </w:p>
    <w:p>
      <w:pPr>
        <w:numPr>
          <w:ilvl w:val="0"/>
          <w:numId w:val="0"/>
        </w:numPr>
        <w:tabs>
          <w:tab w:val="left" w:pos="1050"/>
          <w:tab w:val="left" w:pos="1470"/>
        </w:tabs>
        <w:spacing w:line="360" w:lineRule="auto"/>
        <w:ind w:firstLine="560" w:firstLineChars="200"/>
        <w:rPr>
          <w:rFonts w:hint="eastAsia" w:ascii="方正仿宋_GBK" w:hAnsi="方正仿宋_GBK" w:eastAsia="方正仿宋_GBK" w:cs="方正仿宋_GBK"/>
          <w:b/>
          <w:bCs w:val="0"/>
          <w:color w:val="000000"/>
          <w:sz w:val="28"/>
          <w:szCs w:val="28"/>
          <w:highlight w:val="none"/>
          <w:lang w:val="en-US" w:eastAsia="zh-CN"/>
        </w:rPr>
      </w:pPr>
      <w:r>
        <w:rPr>
          <w:rFonts w:hint="eastAsia" w:ascii="方正仿宋_GBK" w:hAnsi="方正仿宋_GBK" w:eastAsia="方正仿宋_GBK" w:cs="方正仿宋_GBK"/>
          <w:bCs/>
          <w:color w:val="000000"/>
          <w:sz w:val="28"/>
          <w:szCs w:val="28"/>
          <w:highlight w:val="none"/>
          <w:lang w:val="en-US" w:eastAsia="zh-CN"/>
        </w:rPr>
        <w:t>参选人不得相互串通或者与比选人串通，不得向比选人或者评审小组成员行贿谋取中选，不得以他人名义参选或者以其他方式弄虚作假骗取中选；一经核实取消参选人资格。</w:t>
      </w:r>
    </w:p>
    <w:p>
      <w:pPr>
        <w:tabs>
          <w:tab w:val="left" w:pos="1050"/>
          <w:tab w:val="left" w:pos="1470"/>
        </w:tabs>
        <w:spacing w:line="360" w:lineRule="auto"/>
        <w:ind w:firstLine="562" w:firstLineChars="200"/>
        <w:rPr>
          <w:rFonts w:hint="eastAsia" w:ascii="方正仿宋_GBK" w:hAnsi="方正仿宋_GBK" w:eastAsia="方正仿宋_GBK" w:cs="方正仿宋_GBK"/>
          <w:b/>
          <w:bCs w:val="0"/>
          <w:color w:val="000000"/>
          <w:sz w:val="28"/>
          <w:szCs w:val="28"/>
          <w:highlight w:val="none"/>
          <w:lang w:val="en-US" w:eastAsia="zh-CN"/>
        </w:rPr>
      </w:pPr>
      <w:r>
        <w:rPr>
          <w:rFonts w:hint="eastAsia" w:ascii="方正仿宋_GBK" w:hAnsi="方正仿宋_GBK" w:eastAsia="方正仿宋_GBK" w:cs="方正仿宋_GBK"/>
          <w:b/>
          <w:bCs w:val="0"/>
          <w:color w:val="000000"/>
          <w:sz w:val="28"/>
          <w:szCs w:val="28"/>
          <w:highlight w:val="none"/>
          <w:lang w:val="en-US" w:eastAsia="zh-CN"/>
        </w:rPr>
        <w:t>6.发布公告的媒介</w:t>
      </w:r>
    </w:p>
    <w:p>
      <w:pPr>
        <w:tabs>
          <w:tab w:val="left" w:pos="1050"/>
          <w:tab w:val="left" w:pos="1470"/>
        </w:tabs>
        <w:spacing w:line="360" w:lineRule="auto"/>
        <w:ind w:firstLine="560" w:firstLineChars="200"/>
        <w:rPr>
          <w:rFonts w:hint="eastAsia" w:ascii="方正仿宋_GBK" w:hAnsi="方正仿宋_GBK" w:eastAsia="方正仿宋_GBK" w:cs="方正仿宋_GBK"/>
          <w:bCs/>
          <w:color w:val="000000"/>
          <w:sz w:val="28"/>
          <w:szCs w:val="28"/>
          <w:highlight w:val="none"/>
          <w:u w:val="single"/>
        </w:rPr>
      </w:pPr>
      <w:r>
        <w:rPr>
          <w:rFonts w:hint="eastAsia" w:ascii="方正仿宋_GBK" w:hAnsi="方正仿宋_GBK" w:eastAsia="方正仿宋_GBK" w:cs="方正仿宋_GBK"/>
          <w:bCs/>
          <w:color w:val="000000"/>
          <w:sz w:val="28"/>
          <w:szCs w:val="28"/>
          <w:highlight w:val="none"/>
          <w:lang w:val="en-US" w:eastAsia="zh-CN"/>
        </w:rPr>
        <w:t>本次比选文件公告在</w:t>
      </w:r>
      <w:r>
        <w:rPr>
          <w:rFonts w:hint="eastAsia" w:ascii="方正仿宋_GBK" w:hAnsi="方正仿宋_GBK" w:eastAsia="方正仿宋_GBK" w:cs="方正仿宋_GBK"/>
          <w:bCs/>
          <w:color w:val="000000"/>
          <w:sz w:val="28"/>
          <w:szCs w:val="28"/>
          <w:highlight w:val="none"/>
          <w:u w:val="single"/>
          <w:lang w:val="en-US" w:eastAsia="zh-CN"/>
        </w:rPr>
        <w:t>重庆机电控股（集团）公司官方网站“www.cme-cq.com”发布。</w:t>
      </w:r>
    </w:p>
    <w:p>
      <w:pPr>
        <w:tabs>
          <w:tab w:val="left" w:pos="1050"/>
          <w:tab w:val="left" w:pos="1470"/>
        </w:tabs>
        <w:spacing w:line="360" w:lineRule="auto"/>
        <w:ind w:firstLine="562" w:firstLineChars="200"/>
        <w:rPr>
          <w:rFonts w:hint="eastAsia" w:ascii="方正仿宋_GBK" w:hAnsi="方正仿宋_GBK" w:eastAsia="方正仿宋_GBK" w:cs="方正仿宋_GBK"/>
          <w:b/>
          <w:bCs w:val="0"/>
          <w:color w:val="000000"/>
          <w:sz w:val="28"/>
          <w:szCs w:val="28"/>
          <w:highlight w:val="none"/>
          <w:lang w:val="en-US" w:eastAsia="zh-CN"/>
        </w:rPr>
      </w:pPr>
      <w:r>
        <w:rPr>
          <w:rFonts w:hint="eastAsia" w:ascii="方正仿宋_GBK" w:hAnsi="方正仿宋_GBK" w:eastAsia="方正仿宋_GBK" w:cs="方正仿宋_GBK"/>
          <w:b/>
          <w:bCs w:val="0"/>
          <w:color w:val="000000"/>
          <w:sz w:val="28"/>
          <w:szCs w:val="28"/>
          <w:highlight w:val="none"/>
          <w:lang w:val="en-US" w:eastAsia="zh-CN"/>
        </w:rPr>
        <w:t>7.联系方式</w:t>
      </w:r>
    </w:p>
    <w:p>
      <w:pPr>
        <w:numPr>
          <w:ilvl w:val="0"/>
          <w:numId w:val="0"/>
        </w:numPr>
        <w:tabs>
          <w:tab w:val="left" w:pos="1050"/>
          <w:tab w:val="left" w:pos="1470"/>
        </w:tabs>
        <w:spacing w:line="360" w:lineRule="auto"/>
        <w:ind w:firstLine="1120" w:firstLineChars="400"/>
        <w:rPr>
          <w:rFonts w:hint="eastAsia" w:ascii="方正仿宋_GBK" w:hAnsi="方正仿宋_GBK" w:eastAsia="方正仿宋_GBK" w:cs="方正仿宋_GBK"/>
          <w:bCs/>
          <w:color w:val="000000"/>
          <w:sz w:val="28"/>
          <w:szCs w:val="28"/>
          <w:highlight w:val="none"/>
          <w:lang w:val="en-US" w:eastAsia="zh-CN"/>
        </w:rPr>
      </w:pPr>
      <w:r>
        <w:rPr>
          <w:rFonts w:hint="eastAsia" w:ascii="方正仿宋_GBK" w:hAnsi="方正仿宋_GBK" w:eastAsia="方正仿宋_GBK" w:cs="方正仿宋_GBK"/>
          <w:color w:val="000000"/>
          <w:sz w:val="28"/>
          <w:szCs w:val="28"/>
          <w:highlight w:val="none"/>
          <w:lang w:val="en-US" w:eastAsia="zh-CN"/>
        </w:rPr>
        <w:t xml:space="preserve">王老师 18602383621              </w:t>
      </w:r>
      <w:r>
        <w:rPr>
          <w:rFonts w:hint="eastAsia" w:ascii="方正仿宋_GBK" w:hAnsi="方正仿宋_GBK" w:eastAsia="方正仿宋_GBK" w:cs="方正仿宋_GBK"/>
          <w:color w:val="000000"/>
          <w:sz w:val="28"/>
          <w:szCs w:val="28"/>
          <w:highlight w:val="none"/>
        </w:rPr>
        <w:t>周</w:t>
      </w:r>
      <w:r>
        <w:rPr>
          <w:rFonts w:hint="eastAsia" w:ascii="方正仿宋_GBK" w:hAnsi="方正仿宋_GBK" w:eastAsia="方正仿宋_GBK" w:cs="方正仿宋_GBK"/>
          <w:color w:val="000000"/>
          <w:sz w:val="28"/>
          <w:szCs w:val="28"/>
          <w:highlight w:val="none"/>
          <w:lang w:val="en-US" w:eastAsia="zh-CN"/>
        </w:rPr>
        <w:t>老师</w:t>
      </w:r>
      <w:r>
        <w:rPr>
          <w:rFonts w:hint="eastAsia" w:ascii="方正仿宋_GBK" w:hAnsi="方正仿宋_GBK" w:eastAsia="方正仿宋_GBK" w:cs="方正仿宋_GBK"/>
          <w:color w:val="000000"/>
          <w:sz w:val="28"/>
          <w:szCs w:val="28"/>
          <w:highlight w:val="none"/>
        </w:rPr>
        <w:t xml:space="preserve">  18580555345</w:t>
      </w:r>
      <w:r>
        <w:rPr>
          <w:rFonts w:hint="eastAsia" w:ascii="方正仿宋_GBK" w:hAnsi="方正仿宋_GBK" w:eastAsia="方正仿宋_GBK" w:cs="方正仿宋_GBK"/>
          <w:color w:val="000000"/>
          <w:sz w:val="28"/>
          <w:szCs w:val="28"/>
          <w:highlight w:val="none"/>
          <w:lang w:val="en-US" w:eastAsia="zh-CN"/>
        </w:rPr>
        <w:t xml:space="preserve"> </w:t>
      </w:r>
    </w:p>
    <w:p>
      <w:pPr>
        <w:tabs>
          <w:tab w:val="left" w:pos="1050"/>
          <w:tab w:val="left" w:pos="1470"/>
        </w:tabs>
        <w:spacing w:line="360" w:lineRule="auto"/>
        <w:ind w:left="-2" w:leftChars="-1" w:firstLine="840" w:firstLineChars="300"/>
        <w:rPr>
          <w:rFonts w:hint="eastAsia" w:ascii="方正仿宋_GBK" w:hAnsi="方正仿宋_GBK" w:eastAsia="方正仿宋_GBK" w:cs="方正仿宋_GBK"/>
          <w:bCs/>
          <w:color w:val="000000"/>
          <w:sz w:val="28"/>
          <w:szCs w:val="28"/>
          <w:highlight w:val="none"/>
        </w:rPr>
      </w:pPr>
      <w:r>
        <w:rPr>
          <w:rFonts w:hint="eastAsia" w:ascii="方正仿宋_GBK" w:hAnsi="方正仿宋_GBK" w:eastAsia="方正仿宋_GBK" w:cs="方正仿宋_GBK"/>
          <w:color w:val="000000"/>
          <w:sz w:val="28"/>
          <w:szCs w:val="28"/>
          <w:highlight w:val="none"/>
        </w:rPr>
        <w:t xml:space="preserve"> E-mail：</w:t>
      </w:r>
      <w:r>
        <w:rPr>
          <w:rFonts w:hint="eastAsia" w:ascii="方正仿宋_GBK" w:hAnsi="方正仿宋_GBK" w:eastAsia="方正仿宋_GBK" w:cs="方正仿宋_GBK"/>
          <w:bCs/>
          <w:color w:val="000000"/>
          <w:sz w:val="28"/>
          <w:szCs w:val="28"/>
          <w:highlight w:val="none"/>
          <w:lang w:val="en-US" w:eastAsia="zh-CN"/>
        </w:rPr>
        <w:fldChar w:fldCharType="begin"/>
      </w:r>
      <w:r>
        <w:rPr>
          <w:rFonts w:hint="eastAsia" w:ascii="方正仿宋_GBK" w:hAnsi="方正仿宋_GBK" w:eastAsia="方正仿宋_GBK" w:cs="方正仿宋_GBK"/>
          <w:bCs/>
          <w:color w:val="000000"/>
          <w:sz w:val="28"/>
          <w:szCs w:val="28"/>
          <w:highlight w:val="none"/>
          <w:lang w:val="en-US" w:eastAsia="zh-CN"/>
        </w:rPr>
        <w:instrText xml:space="preserve"> HYPERLINK "mailto:wanglei@cme-gc.com" </w:instrText>
      </w:r>
      <w:r>
        <w:rPr>
          <w:rFonts w:hint="eastAsia" w:ascii="方正仿宋_GBK" w:hAnsi="方正仿宋_GBK" w:eastAsia="方正仿宋_GBK" w:cs="方正仿宋_GBK"/>
          <w:bCs/>
          <w:color w:val="000000"/>
          <w:sz w:val="28"/>
          <w:szCs w:val="28"/>
          <w:highlight w:val="none"/>
          <w:lang w:val="en-US" w:eastAsia="zh-CN"/>
        </w:rPr>
        <w:fldChar w:fldCharType="separate"/>
      </w:r>
      <w:r>
        <w:rPr>
          <w:rFonts w:hint="eastAsia" w:ascii="方正仿宋_GBK" w:hAnsi="方正仿宋_GBK" w:eastAsia="方正仿宋_GBK" w:cs="方正仿宋_GBK"/>
          <w:bCs/>
          <w:color w:val="000000"/>
          <w:sz w:val="28"/>
          <w:szCs w:val="28"/>
          <w:highlight w:val="none"/>
          <w:lang w:val="en-US" w:eastAsia="zh-CN"/>
        </w:rPr>
        <w:t>wanglei</w:t>
      </w:r>
      <w:r>
        <w:rPr>
          <w:rFonts w:hint="eastAsia" w:ascii="方正仿宋_GBK" w:hAnsi="方正仿宋_GBK" w:eastAsia="方正仿宋_GBK" w:cs="方正仿宋_GBK"/>
          <w:bCs/>
          <w:color w:val="000000"/>
          <w:sz w:val="28"/>
          <w:szCs w:val="28"/>
          <w:highlight w:val="none"/>
        </w:rPr>
        <w:t>@cme-gc.com</w:t>
      </w:r>
      <w:r>
        <w:rPr>
          <w:rFonts w:hint="eastAsia" w:ascii="方正仿宋_GBK" w:hAnsi="方正仿宋_GBK" w:eastAsia="方正仿宋_GBK" w:cs="方正仿宋_GBK"/>
          <w:bCs/>
          <w:color w:val="000000"/>
          <w:sz w:val="28"/>
          <w:szCs w:val="28"/>
          <w:highlight w:val="none"/>
          <w:lang w:val="en-US" w:eastAsia="zh-CN"/>
        </w:rPr>
        <w:fldChar w:fldCharType="end"/>
      </w:r>
      <w:r>
        <w:rPr>
          <w:rFonts w:hint="eastAsia" w:ascii="方正仿宋_GBK" w:hAnsi="方正仿宋_GBK" w:eastAsia="方正仿宋_GBK" w:cs="方正仿宋_GBK"/>
          <w:bCs/>
          <w:color w:val="000000"/>
          <w:sz w:val="28"/>
          <w:szCs w:val="28"/>
          <w:highlight w:val="none"/>
          <w:lang w:val="en-US" w:eastAsia="zh-CN"/>
        </w:rPr>
        <w:t xml:space="preserve">  </w:t>
      </w:r>
      <w:r>
        <w:rPr>
          <w:rFonts w:hint="eastAsia" w:ascii="方正仿宋_GBK" w:hAnsi="方正仿宋_GBK" w:eastAsia="方正仿宋_GBK" w:cs="方正仿宋_GBK"/>
          <w:color w:val="000000"/>
          <w:sz w:val="28"/>
          <w:szCs w:val="28"/>
          <w:highlight w:val="none"/>
          <w:lang w:val="en-US" w:eastAsia="zh-CN"/>
        </w:rPr>
        <w:t xml:space="preserve">   </w:t>
      </w:r>
      <w:r>
        <w:rPr>
          <w:rFonts w:hint="eastAsia" w:ascii="方正仿宋_GBK" w:hAnsi="方正仿宋_GBK" w:eastAsia="方正仿宋_GBK" w:cs="方正仿宋_GBK"/>
          <w:bCs/>
          <w:color w:val="000000"/>
          <w:sz w:val="28"/>
          <w:szCs w:val="28"/>
          <w:highlight w:val="none"/>
          <w:lang w:val="en-US" w:eastAsia="zh-CN"/>
        </w:rPr>
        <w:t>zhoupeng@cme-gc.com</w:t>
      </w:r>
    </w:p>
    <w:p>
      <w:pPr>
        <w:tabs>
          <w:tab w:val="left" w:pos="1050"/>
          <w:tab w:val="left" w:pos="1470"/>
        </w:tabs>
        <w:spacing w:line="360" w:lineRule="auto"/>
        <w:ind w:left="-2" w:leftChars="-1" w:firstLine="560" w:firstLineChars="200"/>
        <w:rPr>
          <w:rFonts w:hint="eastAsia" w:ascii="方正仿宋_GBK" w:hAnsi="方正仿宋_GBK" w:eastAsia="方正仿宋_GBK" w:cs="方正仿宋_GBK"/>
          <w:color w:val="000000"/>
          <w:sz w:val="28"/>
          <w:szCs w:val="28"/>
          <w:highlight w:val="none"/>
        </w:rPr>
      </w:pPr>
    </w:p>
    <w:p>
      <w:pPr>
        <w:spacing w:line="360" w:lineRule="auto"/>
        <w:ind w:left="560"/>
        <w:rPr>
          <w:rFonts w:hint="eastAsia" w:ascii="方正仿宋_GBK" w:hAnsi="方正仿宋_GBK" w:eastAsia="方正仿宋_GBK" w:cs="方正仿宋_GBK"/>
          <w:color w:val="000000"/>
          <w:sz w:val="28"/>
          <w:szCs w:val="28"/>
          <w:highlight w:val="none"/>
        </w:rPr>
      </w:pPr>
    </w:p>
    <w:p>
      <w:pPr>
        <w:spacing w:line="360" w:lineRule="auto"/>
        <w:jc w:val="right"/>
        <w:rPr>
          <w:rFonts w:hint="eastAsia" w:ascii="方正仿宋_GBK" w:hAnsi="方正仿宋_GBK" w:eastAsia="方正仿宋_GBK" w:cs="方正仿宋_GBK"/>
          <w:bCs/>
          <w:color w:val="000000"/>
          <w:sz w:val="28"/>
          <w:szCs w:val="28"/>
          <w:highlight w:val="none"/>
        </w:rPr>
      </w:pPr>
      <w:r>
        <w:rPr>
          <w:rFonts w:hint="eastAsia" w:ascii="方正仿宋_GBK" w:hAnsi="方正仿宋_GBK" w:eastAsia="方正仿宋_GBK" w:cs="方正仿宋_GBK"/>
          <w:bCs/>
          <w:color w:val="000000"/>
          <w:sz w:val="28"/>
          <w:szCs w:val="28"/>
          <w:highlight w:val="none"/>
        </w:rPr>
        <w:t>重庆机电控股集团机电工程技术有限公司</w:t>
      </w:r>
    </w:p>
    <w:p>
      <w:pPr>
        <w:spacing w:line="360" w:lineRule="auto"/>
        <w:ind w:left="420" w:leftChars="200" w:firstLine="2100" w:firstLineChars="750"/>
        <w:jc w:val="left"/>
        <w:rPr>
          <w:rFonts w:hint="eastAsia"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bCs/>
          <w:color w:val="000000"/>
          <w:sz w:val="28"/>
          <w:szCs w:val="28"/>
          <w:highlight w:val="none"/>
        </w:rPr>
        <w:t xml:space="preserve">                         二○二</w:t>
      </w:r>
      <w:r>
        <w:rPr>
          <w:rFonts w:hint="eastAsia" w:ascii="方正仿宋_GBK" w:hAnsi="方正仿宋_GBK" w:eastAsia="方正仿宋_GBK" w:cs="方正仿宋_GBK"/>
          <w:bCs/>
          <w:color w:val="000000"/>
          <w:sz w:val="28"/>
          <w:szCs w:val="28"/>
          <w:highlight w:val="none"/>
          <w:lang w:val="en-US" w:eastAsia="zh-CN"/>
        </w:rPr>
        <w:t>二</w:t>
      </w:r>
      <w:r>
        <w:rPr>
          <w:rFonts w:hint="eastAsia" w:ascii="方正仿宋_GBK" w:hAnsi="方正仿宋_GBK" w:eastAsia="方正仿宋_GBK" w:cs="方正仿宋_GBK"/>
          <w:bCs/>
          <w:color w:val="000000"/>
          <w:sz w:val="28"/>
          <w:szCs w:val="28"/>
          <w:highlight w:val="none"/>
        </w:rPr>
        <w:t>年</w:t>
      </w:r>
      <w:r>
        <w:rPr>
          <w:rFonts w:hint="eastAsia" w:ascii="方正仿宋_GBK" w:hAnsi="方正仿宋_GBK" w:eastAsia="方正仿宋_GBK" w:cs="方正仿宋_GBK"/>
          <w:bCs/>
          <w:color w:val="000000"/>
          <w:sz w:val="28"/>
          <w:szCs w:val="28"/>
          <w:highlight w:val="none"/>
          <w:lang w:val="en-US" w:eastAsia="zh-CN"/>
        </w:rPr>
        <w:t>二</w:t>
      </w:r>
      <w:r>
        <w:rPr>
          <w:rFonts w:hint="eastAsia" w:ascii="方正仿宋_GBK" w:hAnsi="方正仿宋_GBK" w:eastAsia="方正仿宋_GBK" w:cs="方正仿宋_GBK"/>
          <w:bCs/>
          <w:color w:val="000000"/>
          <w:sz w:val="28"/>
          <w:szCs w:val="28"/>
          <w:highlight w:val="none"/>
        </w:rPr>
        <w:t>月</w:t>
      </w:r>
    </w:p>
    <w:p>
      <w:pPr>
        <w:rPr>
          <w:rFonts w:hint="eastAsia" w:ascii="方正仿宋_GBK" w:hAnsi="方正仿宋_GBK" w:eastAsia="方正仿宋_GBK" w:cs="方正仿宋_GBK"/>
          <w:snapToGrid w:val="0"/>
          <w:color w:val="auto"/>
          <w:kern w:val="0"/>
          <w:sz w:val="32"/>
          <w:szCs w:val="32"/>
          <w:highlight w:val="none"/>
        </w:rPr>
      </w:pPr>
      <w:r>
        <w:rPr>
          <w:rFonts w:hint="eastAsia" w:ascii="方正仿宋_GBK" w:hAnsi="方正仿宋_GBK" w:eastAsia="方正仿宋_GBK" w:cs="方正仿宋_GBK"/>
          <w:snapToGrid w:val="0"/>
          <w:color w:val="auto"/>
          <w:kern w:val="0"/>
          <w:sz w:val="32"/>
          <w:szCs w:val="32"/>
          <w:highlight w:val="none"/>
        </w:rPr>
        <w:br w:type="page"/>
      </w:r>
    </w:p>
    <w:p>
      <w:pPr>
        <w:pStyle w:val="3"/>
        <w:snapToGrid w:val="0"/>
        <w:spacing w:before="0" w:line="360" w:lineRule="auto"/>
        <w:jc w:val="center"/>
        <w:rPr>
          <w:rFonts w:hint="eastAsia" w:ascii="方正仿宋_GBK" w:hAnsi="方正仿宋_GBK" w:eastAsia="方正仿宋_GBK" w:cs="方正仿宋_GBK"/>
          <w:b w:val="0"/>
          <w:color w:val="auto"/>
          <w:sz w:val="32"/>
          <w:szCs w:val="32"/>
          <w:highlight w:val="none"/>
        </w:rPr>
      </w:pPr>
      <w:bookmarkStart w:id="5" w:name="_Toc28984"/>
      <w:bookmarkStart w:id="6" w:name="_Toc4556"/>
      <w:r>
        <w:rPr>
          <w:rFonts w:hint="eastAsia" w:ascii="方正仿宋_GBK" w:hAnsi="方正仿宋_GBK" w:eastAsia="方正仿宋_GBK" w:cs="方正仿宋_GBK"/>
          <w:snapToGrid w:val="0"/>
          <w:color w:val="auto"/>
          <w:kern w:val="0"/>
          <w:sz w:val="32"/>
          <w:szCs w:val="32"/>
          <w:highlight w:val="none"/>
        </w:rPr>
        <w:t xml:space="preserve">第一部分 </w:t>
      </w:r>
      <w:r>
        <w:rPr>
          <w:rFonts w:hint="eastAsia" w:ascii="方正仿宋_GBK" w:hAnsi="方正仿宋_GBK" w:eastAsia="方正仿宋_GBK" w:cs="方正仿宋_GBK"/>
          <w:snapToGrid w:val="0"/>
          <w:color w:val="auto"/>
          <w:kern w:val="0"/>
          <w:sz w:val="32"/>
          <w:szCs w:val="32"/>
          <w:highlight w:val="none"/>
          <w:lang w:eastAsia="zh-CN"/>
        </w:rPr>
        <w:t>参选人</w:t>
      </w:r>
      <w:r>
        <w:rPr>
          <w:rFonts w:hint="eastAsia" w:ascii="方正仿宋_GBK" w:hAnsi="方正仿宋_GBK" w:eastAsia="方正仿宋_GBK" w:cs="方正仿宋_GBK"/>
          <w:snapToGrid w:val="0"/>
          <w:color w:val="auto"/>
          <w:kern w:val="0"/>
          <w:sz w:val="32"/>
          <w:szCs w:val="32"/>
          <w:highlight w:val="none"/>
        </w:rPr>
        <w:t>须知</w:t>
      </w:r>
      <w:bookmarkEnd w:id="0"/>
      <w:bookmarkEnd w:id="1"/>
      <w:bookmarkEnd w:id="5"/>
      <w:bookmarkEnd w:id="6"/>
    </w:p>
    <w:p>
      <w:pPr>
        <w:pStyle w:val="5"/>
        <w:spacing w:line="360" w:lineRule="auto"/>
        <w:rPr>
          <w:rFonts w:hint="eastAsia" w:ascii="方正仿宋_GBK" w:hAnsi="方正仿宋_GBK" w:eastAsia="方正仿宋_GBK" w:cs="方正仿宋_GBK"/>
          <w:color w:val="auto"/>
          <w:sz w:val="28"/>
          <w:szCs w:val="28"/>
          <w:highlight w:val="none"/>
        </w:rPr>
      </w:pPr>
      <w:bookmarkStart w:id="7" w:name="_Toc1012"/>
      <w:bookmarkStart w:id="8" w:name="_Toc6707"/>
      <w:bookmarkStart w:id="9" w:name="_Toc9959"/>
      <w:bookmarkStart w:id="10" w:name="_Toc2782"/>
      <w:r>
        <w:rPr>
          <w:rFonts w:hint="eastAsia" w:ascii="方正仿宋_GBK" w:hAnsi="方正仿宋_GBK" w:eastAsia="方正仿宋_GBK" w:cs="方正仿宋_GBK"/>
          <w:color w:val="auto"/>
          <w:sz w:val="28"/>
          <w:szCs w:val="28"/>
          <w:highlight w:val="none"/>
        </w:rPr>
        <w:t>1.</w:t>
      </w:r>
      <w:bookmarkEnd w:id="7"/>
      <w:bookmarkEnd w:id="8"/>
      <w:bookmarkEnd w:id="9"/>
      <w:r>
        <w:rPr>
          <w:rFonts w:hint="eastAsia" w:ascii="方正仿宋_GBK" w:hAnsi="方正仿宋_GBK" w:eastAsia="方正仿宋_GBK" w:cs="方正仿宋_GBK"/>
          <w:color w:val="auto"/>
          <w:sz w:val="28"/>
          <w:szCs w:val="28"/>
          <w:highlight w:val="none"/>
          <w:lang w:eastAsia="zh-CN"/>
        </w:rPr>
        <w:t>参选人</w:t>
      </w:r>
      <w:r>
        <w:rPr>
          <w:rFonts w:hint="eastAsia" w:ascii="方正仿宋_GBK" w:hAnsi="方正仿宋_GBK" w:eastAsia="方正仿宋_GBK" w:cs="方正仿宋_GBK"/>
          <w:color w:val="auto"/>
          <w:sz w:val="28"/>
          <w:szCs w:val="28"/>
          <w:highlight w:val="none"/>
        </w:rPr>
        <w:t>资格要求</w:t>
      </w:r>
      <w:bookmarkEnd w:id="10"/>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1.1 参选人需提供其拥有增值税一般纳税人资格的证明文件，提供以下①、②、③、④项之一证明文件均可：</w:t>
      </w:r>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①《增值税一般纳税人资格登记表》或《一般纳税人资格证书》复印件；</w:t>
      </w:r>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②加盖“增值税一般纳税人”章的《税务登记证》副本复印件；</w:t>
      </w:r>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③已办理“三证合一”的企业需提供由其主管国税机关出具的一般纳税人税务事项通知书复印件；</w:t>
      </w:r>
    </w:p>
    <w:p>
      <w:pPr>
        <w:spacing w:line="360" w:lineRule="auto"/>
        <w:ind w:firstLine="560" w:firstLineChars="200"/>
        <w:rPr>
          <w:rFonts w:hint="eastAsia"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val="en-US" w:eastAsia="zh-CN"/>
        </w:rPr>
        <w:t>④税务机关官方网站上的查询结果截图或税务机关出具的其他证明材料。</w:t>
      </w:r>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1.2参选人需提供2018年、2019年、2020年或近三年的资产负债表、利润表、现金流量表，且企业财务状况不亏损。</w:t>
      </w:r>
    </w:p>
    <w:p>
      <w:pPr>
        <w:spacing w:line="360" w:lineRule="auto"/>
        <w:ind w:firstLine="521"/>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1.3参选人为代理商，需提供</w:t>
      </w:r>
      <w:r>
        <w:rPr>
          <w:rFonts w:hint="eastAsia" w:ascii="方正仿宋_GBK" w:hAnsi="方正仿宋_GBK" w:eastAsia="方正仿宋_GBK" w:cs="方正仿宋_GBK"/>
          <w:color w:val="auto"/>
          <w:sz w:val="28"/>
          <w:szCs w:val="28"/>
          <w:highlight w:val="none"/>
        </w:rPr>
        <w:t>制造商</w:t>
      </w:r>
      <w:r>
        <w:rPr>
          <w:rFonts w:hint="eastAsia" w:ascii="方正仿宋_GBK" w:hAnsi="方正仿宋_GBK" w:eastAsia="方正仿宋_GBK" w:cs="方正仿宋_GBK"/>
          <w:color w:val="auto"/>
          <w:sz w:val="28"/>
          <w:szCs w:val="28"/>
          <w:highlight w:val="none"/>
          <w:lang w:val="en-US" w:eastAsia="zh-CN"/>
        </w:rPr>
        <w:t>项目授权书。</w:t>
      </w:r>
    </w:p>
    <w:p>
      <w:pPr>
        <w:spacing w:line="360" w:lineRule="auto"/>
        <w:ind w:firstLine="521"/>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color w:val="auto"/>
          <w:sz w:val="28"/>
          <w:szCs w:val="28"/>
          <w:highlight w:val="none"/>
          <w:lang w:val="en-US" w:eastAsia="zh-CN"/>
        </w:rPr>
        <w:t>1.4需提供</w:t>
      </w:r>
      <w:r>
        <w:rPr>
          <w:rFonts w:hint="eastAsia" w:ascii="方正仿宋_GBK" w:hAnsi="方正仿宋_GBK" w:eastAsia="方正仿宋_GBK" w:cs="方正仿宋_GBK"/>
          <w:color w:val="auto"/>
          <w:sz w:val="28"/>
          <w:szCs w:val="28"/>
          <w:highlight w:val="none"/>
        </w:rPr>
        <w:t>制造商有效的质量体系</w:t>
      </w:r>
      <w:r>
        <w:rPr>
          <w:rFonts w:hint="eastAsia" w:ascii="方正仿宋_GBK" w:hAnsi="方正仿宋_GBK" w:eastAsia="方正仿宋_GBK" w:cs="方正仿宋_GBK"/>
          <w:color w:val="auto"/>
          <w:sz w:val="28"/>
          <w:szCs w:val="28"/>
          <w:highlight w:val="none"/>
          <w:lang w:val="en-US" w:eastAsia="zh-CN"/>
        </w:rPr>
        <w:t>认证证书</w:t>
      </w:r>
      <w:r>
        <w:rPr>
          <w:rFonts w:hint="eastAsia" w:ascii="方正仿宋_GBK" w:hAnsi="方正仿宋_GBK" w:eastAsia="方正仿宋_GBK" w:cs="方正仿宋_GBK"/>
          <w:color w:val="auto"/>
          <w:sz w:val="28"/>
          <w:szCs w:val="28"/>
          <w:highlight w:val="none"/>
        </w:rPr>
        <w:t>、环境管理体系</w:t>
      </w:r>
      <w:r>
        <w:rPr>
          <w:rFonts w:hint="eastAsia" w:ascii="方正仿宋_GBK" w:hAnsi="方正仿宋_GBK" w:eastAsia="方正仿宋_GBK" w:cs="方正仿宋_GBK"/>
          <w:color w:val="auto"/>
          <w:sz w:val="28"/>
          <w:szCs w:val="28"/>
          <w:highlight w:val="none"/>
          <w:lang w:val="en-US" w:eastAsia="zh-CN"/>
        </w:rPr>
        <w:t>认证证书</w:t>
      </w:r>
      <w:r>
        <w:rPr>
          <w:rFonts w:hint="eastAsia" w:ascii="方正仿宋_GBK" w:hAnsi="方正仿宋_GBK" w:eastAsia="方正仿宋_GBK" w:cs="方正仿宋_GBK"/>
          <w:color w:val="auto"/>
          <w:sz w:val="28"/>
          <w:szCs w:val="28"/>
          <w:highlight w:val="none"/>
          <w:lang w:eastAsia="zh-CN"/>
        </w:rPr>
        <w:t>、</w:t>
      </w:r>
      <w:r>
        <w:rPr>
          <w:rFonts w:hint="eastAsia" w:ascii="方正仿宋_GBK" w:hAnsi="方正仿宋_GBK" w:eastAsia="方正仿宋_GBK" w:cs="方正仿宋_GBK"/>
          <w:color w:val="auto"/>
          <w:sz w:val="28"/>
          <w:szCs w:val="28"/>
          <w:highlight w:val="none"/>
        </w:rPr>
        <w:t>职业健康安全管理体系</w:t>
      </w:r>
      <w:r>
        <w:rPr>
          <w:rFonts w:hint="eastAsia" w:ascii="方正仿宋_GBK" w:hAnsi="方正仿宋_GBK" w:eastAsia="方正仿宋_GBK" w:cs="方正仿宋_GBK"/>
          <w:color w:val="auto"/>
          <w:sz w:val="28"/>
          <w:szCs w:val="28"/>
          <w:highlight w:val="none"/>
          <w:lang w:val="en-US" w:eastAsia="zh-CN"/>
        </w:rPr>
        <w:t>认证证书</w:t>
      </w:r>
      <w:r>
        <w:rPr>
          <w:rFonts w:hint="eastAsia" w:ascii="方正仿宋_GBK" w:hAnsi="方正仿宋_GBK" w:eastAsia="方正仿宋_GBK" w:cs="方正仿宋_GBK"/>
          <w:color w:val="auto"/>
          <w:sz w:val="28"/>
          <w:szCs w:val="28"/>
          <w:highlight w:val="none"/>
        </w:rPr>
        <w:t>；</w:t>
      </w:r>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1.5参选人应提供至少1条及以上，5年内城市轨道交通（或铁路或机场或大型场馆）工程化学锚栓的供货业绩，且业绩合同金额不低于30万元。需提供业绩合同复印件加盖参选单位鲜公章或其他业绩证明材料。</w:t>
      </w:r>
    </w:p>
    <w:p>
      <w:pPr>
        <w:spacing w:line="360" w:lineRule="auto"/>
        <w:ind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1.</w:t>
      </w:r>
      <w:r>
        <w:rPr>
          <w:rFonts w:hint="eastAsia" w:ascii="方正仿宋_GBK" w:hAnsi="方正仿宋_GBK" w:eastAsia="方正仿宋_GBK" w:cs="方正仿宋_GBK"/>
          <w:color w:val="auto"/>
          <w:sz w:val="28"/>
          <w:szCs w:val="28"/>
          <w:highlight w:val="none"/>
          <w:lang w:val="en-US" w:eastAsia="zh-CN"/>
        </w:rPr>
        <w:t>6</w:t>
      </w:r>
      <w:r>
        <w:rPr>
          <w:rFonts w:hint="eastAsia" w:ascii="方正仿宋_GBK" w:hAnsi="方正仿宋_GBK" w:eastAsia="方正仿宋_GBK" w:cs="方正仿宋_GBK"/>
          <w:color w:val="auto"/>
          <w:sz w:val="28"/>
          <w:szCs w:val="28"/>
          <w:highlight w:val="none"/>
        </w:rPr>
        <w:t>参选</w:t>
      </w:r>
      <w:r>
        <w:rPr>
          <w:rFonts w:hint="eastAsia" w:ascii="方正仿宋_GBK" w:hAnsi="方正仿宋_GBK" w:eastAsia="方正仿宋_GBK" w:cs="方正仿宋_GBK"/>
          <w:color w:val="auto"/>
          <w:sz w:val="28"/>
          <w:szCs w:val="28"/>
          <w:highlight w:val="none"/>
          <w:lang w:val="en-US" w:eastAsia="zh-CN"/>
        </w:rPr>
        <w:t>人</w:t>
      </w:r>
      <w:r>
        <w:rPr>
          <w:rFonts w:hint="eastAsia" w:ascii="方正仿宋_GBK" w:hAnsi="方正仿宋_GBK" w:eastAsia="方正仿宋_GBK" w:cs="方正仿宋_GBK"/>
          <w:color w:val="auto"/>
          <w:sz w:val="28"/>
          <w:szCs w:val="28"/>
          <w:highlight w:val="none"/>
        </w:rPr>
        <w:t>一切有关的费用，均由参选</w:t>
      </w:r>
      <w:r>
        <w:rPr>
          <w:rFonts w:hint="eastAsia" w:ascii="方正仿宋_GBK" w:hAnsi="方正仿宋_GBK" w:eastAsia="方正仿宋_GBK" w:cs="方正仿宋_GBK"/>
          <w:color w:val="auto"/>
          <w:sz w:val="28"/>
          <w:szCs w:val="28"/>
          <w:highlight w:val="none"/>
          <w:lang w:val="en-US" w:eastAsia="zh-CN"/>
        </w:rPr>
        <w:t>人</w:t>
      </w:r>
      <w:r>
        <w:rPr>
          <w:rFonts w:hint="eastAsia" w:ascii="方正仿宋_GBK" w:hAnsi="方正仿宋_GBK" w:eastAsia="方正仿宋_GBK" w:cs="方正仿宋_GBK"/>
          <w:color w:val="auto"/>
          <w:sz w:val="28"/>
          <w:szCs w:val="28"/>
          <w:highlight w:val="none"/>
        </w:rPr>
        <w:t xml:space="preserve">自理。 </w:t>
      </w:r>
    </w:p>
    <w:p>
      <w:pPr>
        <w:spacing w:line="360" w:lineRule="auto"/>
        <w:ind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1.</w:t>
      </w:r>
      <w:r>
        <w:rPr>
          <w:rFonts w:hint="eastAsia" w:ascii="方正仿宋_GBK" w:hAnsi="方正仿宋_GBK" w:eastAsia="方正仿宋_GBK" w:cs="方正仿宋_GBK"/>
          <w:color w:val="auto"/>
          <w:sz w:val="28"/>
          <w:szCs w:val="28"/>
          <w:highlight w:val="none"/>
          <w:lang w:val="en-US" w:eastAsia="zh-CN"/>
        </w:rPr>
        <w:t>7</w:t>
      </w:r>
      <w:r>
        <w:rPr>
          <w:rFonts w:hint="eastAsia" w:ascii="方正仿宋_GBK" w:hAnsi="方正仿宋_GBK" w:eastAsia="方正仿宋_GBK" w:cs="方正仿宋_GBK"/>
          <w:color w:val="auto"/>
          <w:sz w:val="28"/>
          <w:szCs w:val="28"/>
          <w:highlight w:val="none"/>
        </w:rPr>
        <w:t>参比</w:t>
      </w:r>
      <w:r>
        <w:rPr>
          <w:rFonts w:hint="eastAsia" w:ascii="方正仿宋_GBK" w:hAnsi="方正仿宋_GBK" w:eastAsia="方正仿宋_GBK" w:cs="方正仿宋_GBK"/>
          <w:color w:val="auto"/>
          <w:sz w:val="28"/>
          <w:szCs w:val="28"/>
          <w:highlight w:val="none"/>
          <w:lang w:val="en-US" w:eastAsia="zh-CN"/>
        </w:rPr>
        <w:t>文件</w:t>
      </w:r>
      <w:r>
        <w:rPr>
          <w:rFonts w:hint="eastAsia" w:ascii="方正仿宋_GBK" w:hAnsi="方正仿宋_GBK" w:eastAsia="方正仿宋_GBK" w:cs="方正仿宋_GBK"/>
          <w:color w:val="auto"/>
          <w:sz w:val="28"/>
          <w:szCs w:val="28"/>
          <w:highlight w:val="none"/>
        </w:rPr>
        <w:t>应整洁,字迹清晰, 并装订成册。</w:t>
      </w:r>
    </w:p>
    <w:p>
      <w:pPr>
        <w:spacing w:line="360" w:lineRule="auto"/>
        <w:ind w:firstLine="560" w:firstLineChars="200"/>
        <w:rPr>
          <w:rFonts w:hint="eastAsia"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rPr>
        <w:t>1.</w:t>
      </w:r>
      <w:r>
        <w:rPr>
          <w:rFonts w:hint="eastAsia" w:ascii="方正仿宋_GBK" w:hAnsi="方正仿宋_GBK" w:eastAsia="方正仿宋_GBK" w:cs="方正仿宋_GBK"/>
          <w:color w:val="auto"/>
          <w:sz w:val="28"/>
          <w:szCs w:val="28"/>
          <w:highlight w:val="none"/>
          <w:lang w:val="en-US" w:eastAsia="zh-CN"/>
        </w:rPr>
        <w:t>8</w:t>
      </w:r>
      <w:r>
        <w:rPr>
          <w:rFonts w:hint="eastAsia" w:ascii="方正仿宋_GBK" w:hAnsi="方正仿宋_GBK" w:eastAsia="方正仿宋_GBK" w:cs="方正仿宋_GBK"/>
          <w:color w:val="auto"/>
          <w:sz w:val="28"/>
          <w:szCs w:val="28"/>
          <w:highlight w:val="none"/>
        </w:rPr>
        <w:t xml:space="preserve"> 若对比选文件有异议，请</w:t>
      </w:r>
      <w:r>
        <w:rPr>
          <w:rFonts w:hint="eastAsia" w:ascii="方正仿宋_GBK" w:hAnsi="方正仿宋_GBK" w:eastAsia="方正仿宋_GBK" w:cs="方正仿宋_GBK"/>
          <w:color w:val="auto"/>
          <w:sz w:val="28"/>
          <w:szCs w:val="28"/>
          <w:highlight w:val="none"/>
          <w:lang w:eastAsia="zh-CN"/>
        </w:rPr>
        <w:t>比选文件提交前提前</w:t>
      </w:r>
      <w:r>
        <w:rPr>
          <w:rFonts w:hint="eastAsia" w:ascii="方正仿宋_GBK" w:hAnsi="方正仿宋_GBK" w:eastAsia="方正仿宋_GBK" w:cs="方正仿宋_GBK"/>
          <w:color w:val="auto"/>
          <w:sz w:val="28"/>
          <w:szCs w:val="28"/>
          <w:highlight w:val="none"/>
          <w:lang w:val="en-US" w:eastAsia="zh-CN"/>
        </w:rPr>
        <w:t>2天提质疑，</w:t>
      </w:r>
      <w:r>
        <w:rPr>
          <w:rFonts w:hint="eastAsia" w:ascii="方正仿宋_GBK" w:hAnsi="方正仿宋_GBK" w:eastAsia="方正仿宋_GBK" w:cs="方正仿宋_GBK"/>
          <w:color w:val="auto"/>
          <w:sz w:val="28"/>
          <w:szCs w:val="28"/>
          <w:highlight w:val="none"/>
        </w:rPr>
        <w:t>与</w:t>
      </w:r>
      <w:r>
        <w:rPr>
          <w:rFonts w:hint="eastAsia" w:ascii="方正仿宋_GBK" w:hAnsi="方正仿宋_GBK" w:eastAsia="方正仿宋_GBK" w:cs="方正仿宋_GBK"/>
          <w:color w:val="000000"/>
          <w:sz w:val="28"/>
          <w:szCs w:val="28"/>
          <w:highlight w:val="none"/>
          <w:lang w:val="en-US" w:eastAsia="zh-CN"/>
        </w:rPr>
        <w:t>王老师 18602383621 、</w:t>
      </w:r>
      <w:r>
        <w:rPr>
          <w:rFonts w:hint="eastAsia" w:ascii="方正仿宋_GBK" w:hAnsi="方正仿宋_GBK" w:eastAsia="方正仿宋_GBK" w:cs="方正仿宋_GBK"/>
          <w:color w:val="auto"/>
          <w:sz w:val="28"/>
          <w:szCs w:val="28"/>
          <w:highlight w:val="none"/>
        </w:rPr>
        <w:t>周</w:t>
      </w:r>
      <w:r>
        <w:rPr>
          <w:rFonts w:hint="eastAsia" w:ascii="方正仿宋_GBK" w:hAnsi="方正仿宋_GBK" w:eastAsia="方正仿宋_GBK" w:cs="方正仿宋_GBK"/>
          <w:color w:val="auto"/>
          <w:sz w:val="28"/>
          <w:szCs w:val="28"/>
          <w:highlight w:val="none"/>
          <w:lang w:val="en-US" w:eastAsia="zh-CN"/>
        </w:rPr>
        <w:t>老师</w:t>
      </w:r>
      <w:r>
        <w:rPr>
          <w:rFonts w:hint="eastAsia" w:ascii="方正仿宋_GBK" w:hAnsi="方正仿宋_GBK" w:eastAsia="方正仿宋_GBK" w:cs="方正仿宋_GBK"/>
          <w:color w:val="auto"/>
          <w:sz w:val="28"/>
          <w:szCs w:val="28"/>
          <w:highlight w:val="none"/>
        </w:rPr>
        <w:t>：18580555345联系</w:t>
      </w:r>
      <w:r>
        <w:rPr>
          <w:rFonts w:hint="eastAsia" w:ascii="方正仿宋_GBK" w:hAnsi="方正仿宋_GBK" w:eastAsia="方正仿宋_GBK" w:cs="方正仿宋_GBK"/>
          <w:color w:val="auto"/>
          <w:sz w:val="28"/>
          <w:szCs w:val="28"/>
          <w:highlight w:val="none"/>
          <w:lang w:eastAsia="zh-CN"/>
        </w:rPr>
        <w:t>。</w:t>
      </w:r>
    </w:p>
    <w:p>
      <w:pPr>
        <w:pStyle w:val="5"/>
        <w:spacing w:line="360" w:lineRule="auto"/>
        <w:rPr>
          <w:rFonts w:hint="eastAsia" w:ascii="方正仿宋_GBK" w:hAnsi="方正仿宋_GBK" w:eastAsia="方正仿宋_GBK" w:cs="方正仿宋_GBK"/>
          <w:color w:val="auto"/>
          <w:sz w:val="28"/>
          <w:szCs w:val="28"/>
          <w:highlight w:val="none"/>
        </w:rPr>
      </w:pPr>
      <w:bookmarkStart w:id="11" w:name="_Toc7439"/>
      <w:bookmarkStart w:id="12" w:name="_Toc11277"/>
      <w:bookmarkStart w:id="13" w:name="_Toc10274"/>
      <w:bookmarkStart w:id="14" w:name="_Toc26379"/>
      <w:r>
        <w:rPr>
          <w:rFonts w:hint="eastAsia" w:ascii="方正仿宋_GBK" w:hAnsi="方正仿宋_GBK" w:eastAsia="方正仿宋_GBK" w:cs="方正仿宋_GBK"/>
          <w:color w:val="auto"/>
          <w:sz w:val="28"/>
          <w:szCs w:val="28"/>
          <w:highlight w:val="none"/>
        </w:rPr>
        <w:t>2.形式</w:t>
      </w:r>
      <w:bookmarkEnd w:id="11"/>
      <w:bookmarkEnd w:id="12"/>
    </w:p>
    <w:p>
      <w:pPr>
        <w:spacing w:line="360" w:lineRule="auto"/>
        <w:ind w:firstLine="607" w:firstLineChars="217"/>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比选</w:t>
      </w:r>
      <w:bookmarkEnd w:id="13"/>
      <w:bookmarkEnd w:id="14"/>
    </w:p>
    <w:p>
      <w:pPr>
        <w:pStyle w:val="5"/>
        <w:spacing w:line="360" w:lineRule="auto"/>
        <w:rPr>
          <w:rFonts w:hint="eastAsia" w:ascii="方正仿宋_GBK" w:hAnsi="方正仿宋_GBK" w:eastAsia="方正仿宋_GBK" w:cs="方正仿宋_GBK"/>
          <w:color w:val="auto"/>
          <w:sz w:val="28"/>
          <w:szCs w:val="28"/>
          <w:highlight w:val="none"/>
        </w:rPr>
      </w:pPr>
      <w:bookmarkStart w:id="15" w:name="_Toc8005"/>
      <w:bookmarkStart w:id="16" w:name="_Toc905"/>
      <w:bookmarkStart w:id="17" w:name="_Toc21881"/>
      <w:bookmarkStart w:id="18" w:name="_Toc13720"/>
      <w:r>
        <w:rPr>
          <w:rFonts w:hint="eastAsia" w:ascii="方正仿宋_GBK" w:hAnsi="方正仿宋_GBK" w:eastAsia="方正仿宋_GBK" w:cs="方正仿宋_GBK"/>
          <w:color w:val="auto"/>
          <w:sz w:val="28"/>
          <w:szCs w:val="28"/>
          <w:highlight w:val="none"/>
        </w:rPr>
        <w:t>3.比选日程安排</w:t>
      </w:r>
      <w:bookmarkEnd w:id="15"/>
      <w:bookmarkEnd w:id="16"/>
      <w:bookmarkEnd w:id="17"/>
      <w:bookmarkEnd w:id="18"/>
    </w:p>
    <w:p>
      <w:pPr>
        <w:spacing w:line="360" w:lineRule="auto"/>
        <w:ind w:firstLine="607" w:firstLineChars="217"/>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3.1 20</w:t>
      </w:r>
      <w:r>
        <w:rPr>
          <w:rFonts w:hint="eastAsia" w:ascii="方正仿宋_GBK" w:hAnsi="方正仿宋_GBK" w:eastAsia="方正仿宋_GBK" w:cs="方正仿宋_GBK"/>
          <w:color w:val="auto"/>
          <w:sz w:val="28"/>
          <w:szCs w:val="28"/>
          <w:highlight w:val="none"/>
          <w:lang w:val="en-US" w:eastAsia="zh-CN"/>
        </w:rPr>
        <w:t>22</w:t>
      </w:r>
      <w:r>
        <w:rPr>
          <w:rFonts w:hint="eastAsia" w:ascii="方正仿宋_GBK" w:hAnsi="方正仿宋_GBK" w:eastAsia="方正仿宋_GBK" w:cs="方正仿宋_GBK"/>
          <w:color w:val="auto"/>
          <w:sz w:val="28"/>
          <w:szCs w:val="28"/>
          <w:highlight w:val="none"/>
        </w:rPr>
        <w:t>年</w:t>
      </w:r>
      <w:r>
        <w:rPr>
          <w:rFonts w:hint="eastAsia" w:ascii="方正仿宋_GBK" w:hAnsi="方正仿宋_GBK" w:eastAsia="方正仿宋_GBK" w:cs="方正仿宋_GBK"/>
          <w:color w:val="auto"/>
          <w:sz w:val="28"/>
          <w:szCs w:val="28"/>
          <w:highlight w:val="none"/>
          <w:lang w:val="en-US" w:eastAsia="zh-CN"/>
        </w:rPr>
        <w:t>2</w:t>
      </w:r>
      <w:r>
        <w:rPr>
          <w:rFonts w:hint="eastAsia" w:ascii="方正仿宋_GBK" w:hAnsi="方正仿宋_GBK" w:eastAsia="方正仿宋_GBK" w:cs="方正仿宋_GBK"/>
          <w:color w:val="auto"/>
          <w:sz w:val="28"/>
          <w:szCs w:val="28"/>
          <w:highlight w:val="none"/>
        </w:rPr>
        <w:t>月</w:t>
      </w:r>
      <w:r>
        <w:rPr>
          <w:rFonts w:hint="eastAsia" w:ascii="方正仿宋_GBK" w:hAnsi="方正仿宋_GBK" w:eastAsia="方正仿宋_GBK" w:cs="方正仿宋_GBK"/>
          <w:color w:val="auto"/>
          <w:sz w:val="28"/>
          <w:szCs w:val="28"/>
          <w:highlight w:val="none"/>
          <w:lang w:val="en-US" w:eastAsia="zh-CN"/>
        </w:rPr>
        <w:t>18</w:t>
      </w:r>
      <w:r>
        <w:rPr>
          <w:rFonts w:hint="eastAsia" w:ascii="方正仿宋_GBK" w:hAnsi="方正仿宋_GBK" w:eastAsia="方正仿宋_GBK" w:cs="方正仿宋_GBK"/>
          <w:color w:val="auto"/>
          <w:sz w:val="28"/>
          <w:szCs w:val="28"/>
          <w:highlight w:val="none"/>
        </w:rPr>
        <w:t xml:space="preserve"> 日 </w:t>
      </w:r>
      <w:r>
        <w:rPr>
          <w:rFonts w:hint="eastAsia" w:ascii="方正仿宋_GBK" w:hAnsi="方正仿宋_GBK" w:eastAsia="方正仿宋_GBK" w:cs="方正仿宋_GBK"/>
          <w:color w:val="auto"/>
          <w:sz w:val="28"/>
          <w:szCs w:val="28"/>
          <w:highlight w:val="none"/>
          <w:lang w:val="en-US" w:eastAsia="zh-CN"/>
        </w:rPr>
        <w:t>17</w:t>
      </w:r>
      <w:r>
        <w:rPr>
          <w:rFonts w:hint="eastAsia" w:ascii="方正仿宋_GBK" w:hAnsi="方正仿宋_GBK" w:eastAsia="方正仿宋_GBK" w:cs="方正仿宋_GBK"/>
          <w:color w:val="auto"/>
          <w:sz w:val="28"/>
          <w:szCs w:val="28"/>
          <w:highlight w:val="none"/>
        </w:rPr>
        <w:t>点</w:t>
      </w:r>
      <w:r>
        <w:rPr>
          <w:rFonts w:hint="eastAsia" w:ascii="方正仿宋_GBK" w:hAnsi="方正仿宋_GBK" w:eastAsia="方正仿宋_GBK" w:cs="方正仿宋_GBK"/>
          <w:color w:val="auto"/>
          <w:sz w:val="28"/>
          <w:szCs w:val="28"/>
          <w:highlight w:val="none"/>
          <w:lang w:val="en-US" w:eastAsia="zh-CN"/>
        </w:rPr>
        <w:t>0</w:t>
      </w:r>
      <w:r>
        <w:rPr>
          <w:rFonts w:hint="eastAsia" w:ascii="方正仿宋_GBK" w:hAnsi="方正仿宋_GBK" w:eastAsia="方正仿宋_GBK" w:cs="方正仿宋_GBK"/>
          <w:color w:val="auto"/>
          <w:sz w:val="28"/>
          <w:szCs w:val="28"/>
          <w:highlight w:val="none"/>
        </w:rPr>
        <w:t>0分（北京时间）前参选</w:t>
      </w:r>
      <w:r>
        <w:rPr>
          <w:rFonts w:hint="eastAsia" w:ascii="方正仿宋_GBK" w:hAnsi="方正仿宋_GBK" w:eastAsia="方正仿宋_GBK" w:cs="方正仿宋_GBK"/>
          <w:color w:val="auto"/>
          <w:sz w:val="28"/>
          <w:szCs w:val="28"/>
          <w:highlight w:val="none"/>
          <w:lang w:val="en-US" w:eastAsia="zh-CN"/>
        </w:rPr>
        <w:t>人</w:t>
      </w:r>
      <w:r>
        <w:rPr>
          <w:rFonts w:hint="eastAsia" w:ascii="方正仿宋_GBK" w:hAnsi="方正仿宋_GBK" w:eastAsia="方正仿宋_GBK" w:cs="方正仿宋_GBK"/>
          <w:color w:val="auto"/>
          <w:sz w:val="28"/>
          <w:szCs w:val="28"/>
          <w:highlight w:val="none"/>
        </w:rPr>
        <w:t>将参选文件密封送达至比选人处（地址：重庆市北部新区黄山大道中段信达国际A座17</w:t>
      </w:r>
      <w:r>
        <w:rPr>
          <w:rFonts w:hint="eastAsia" w:ascii="方正仿宋_GBK" w:hAnsi="方正仿宋_GBK" w:eastAsia="方正仿宋_GBK" w:cs="方正仿宋_GBK"/>
          <w:color w:val="auto"/>
          <w:sz w:val="28"/>
          <w:szCs w:val="28"/>
          <w:highlight w:val="none"/>
          <w:lang w:val="en-US" w:eastAsia="zh-CN"/>
        </w:rPr>
        <w:t>楼1715室</w:t>
      </w:r>
      <w:r>
        <w:rPr>
          <w:rFonts w:hint="eastAsia" w:ascii="方正仿宋_GBK" w:hAnsi="方正仿宋_GBK" w:eastAsia="方正仿宋_GBK" w:cs="方正仿宋_GBK"/>
          <w:color w:val="auto"/>
          <w:sz w:val="28"/>
          <w:szCs w:val="28"/>
          <w:highlight w:val="none"/>
        </w:rPr>
        <w:t>）。</w:t>
      </w:r>
    </w:p>
    <w:p>
      <w:pPr>
        <w:spacing w:line="360" w:lineRule="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联系人：</w:t>
      </w:r>
      <w:r>
        <w:rPr>
          <w:rFonts w:hint="eastAsia" w:ascii="方正仿宋_GBK" w:hAnsi="方正仿宋_GBK" w:eastAsia="方正仿宋_GBK" w:cs="方正仿宋_GBK"/>
          <w:color w:val="000000"/>
          <w:sz w:val="28"/>
          <w:szCs w:val="28"/>
          <w:highlight w:val="none"/>
          <w:lang w:val="en-US" w:eastAsia="zh-CN"/>
        </w:rPr>
        <w:t>王老师 18602383621</w:t>
      </w:r>
      <w:r>
        <w:rPr>
          <w:rFonts w:hint="eastAsia" w:ascii="方正仿宋_GBK" w:hAnsi="方正仿宋_GBK" w:eastAsia="方正仿宋_GBK" w:cs="方正仿宋_GBK"/>
          <w:color w:val="auto"/>
          <w:sz w:val="28"/>
          <w:szCs w:val="28"/>
          <w:highlight w:val="none"/>
        </w:rPr>
        <w:t xml:space="preserve"> 。</w:t>
      </w:r>
    </w:p>
    <w:p>
      <w:pPr>
        <w:spacing w:line="360" w:lineRule="auto"/>
        <w:ind w:firstLine="607" w:firstLineChars="217"/>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3.</w:t>
      </w:r>
      <w:r>
        <w:rPr>
          <w:rFonts w:hint="eastAsia" w:ascii="方正仿宋_GBK" w:hAnsi="方正仿宋_GBK" w:eastAsia="方正仿宋_GBK" w:cs="方正仿宋_GBK"/>
          <w:color w:val="auto"/>
          <w:sz w:val="28"/>
          <w:szCs w:val="28"/>
          <w:highlight w:val="none"/>
          <w:lang w:val="en-US" w:eastAsia="zh-CN"/>
        </w:rPr>
        <w:t>2开标评审时间为</w:t>
      </w:r>
      <w:r>
        <w:rPr>
          <w:rFonts w:hint="eastAsia" w:ascii="方正仿宋_GBK" w:hAnsi="方正仿宋_GBK" w:eastAsia="方正仿宋_GBK" w:cs="方正仿宋_GBK"/>
          <w:color w:val="auto"/>
          <w:sz w:val="28"/>
          <w:szCs w:val="28"/>
          <w:highlight w:val="none"/>
        </w:rPr>
        <w:t>20</w:t>
      </w:r>
      <w:r>
        <w:rPr>
          <w:rFonts w:hint="eastAsia" w:ascii="方正仿宋_GBK" w:hAnsi="方正仿宋_GBK" w:eastAsia="方正仿宋_GBK" w:cs="方正仿宋_GBK"/>
          <w:color w:val="auto"/>
          <w:sz w:val="28"/>
          <w:szCs w:val="28"/>
          <w:highlight w:val="none"/>
          <w:lang w:val="en-US" w:eastAsia="zh-CN"/>
        </w:rPr>
        <w:t>22</w:t>
      </w:r>
      <w:r>
        <w:rPr>
          <w:rFonts w:hint="eastAsia" w:ascii="方正仿宋_GBK" w:hAnsi="方正仿宋_GBK" w:eastAsia="方正仿宋_GBK" w:cs="方正仿宋_GBK"/>
          <w:color w:val="auto"/>
          <w:sz w:val="28"/>
          <w:szCs w:val="28"/>
          <w:highlight w:val="none"/>
        </w:rPr>
        <w:t>年</w:t>
      </w:r>
      <w:r>
        <w:rPr>
          <w:rFonts w:hint="eastAsia" w:ascii="方正仿宋_GBK" w:hAnsi="方正仿宋_GBK" w:eastAsia="方正仿宋_GBK" w:cs="方正仿宋_GBK"/>
          <w:color w:val="auto"/>
          <w:sz w:val="28"/>
          <w:szCs w:val="28"/>
          <w:highlight w:val="none"/>
          <w:lang w:val="en-US" w:eastAsia="zh-CN"/>
        </w:rPr>
        <w:t>2</w:t>
      </w:r>
      <w:r>
        <w:rPr>
          <w:rFonts w:hint="eastAsia" w:ascii="方正仿宋_GBK" w:hAnsi="方正仿宋_GBK" w:eastAsia="方正仿宋_GBK" w:cs="方正仿宋_GBK"/>
          <w:color w:val="auto"/>
          <w:sz w:val="28"/>
          <w:szCs w:val="28"/>
          <w:highlight w:val="none"/>
        </w:rPr>
        <w:t>月</w:t>
      </w:r>
      <w:r>
        <w:rPr>
          <w:rFonts w:hint="eastAsia" w:ascii="方正仿宋_GBK" w:hAnsi="方正仿宋_GBK" w:eastAsia="方正仿宋_GBK" w:cs="方正仿宋_GBK"/>
          <w:color w:val="auto"/>
          <w:sz w:val="28"/>
          <w:szCs w:val="28"/>
          <w:highlight w:val="none"/>
          <w:lang w:val="en-US" w:eastAsia="zh-CN"/>
        </w:rPr>
        <w:t>18</w:t>
      </w:r>
      <w:r>
        <w:rPr>
          <w:rFonts w:hint="eastAsia" w:ascii="方正仿宋_GBK" w:hAnsi="方正仿宋_GBK" w:eastAsia="方正仿宋_GBK" w:cs="方正仿宋_GBK"/>
          <w:color w:val="auto"/>
          <w:sz w:val="28"/>
          <w:szCs w:val="28"/>
          <w:highlight w:val="none"/>
        </w:rPr>
        <w:t>日</w:t>
      </w:r>
      <w:r>
        <w:rPr>
          <w:rFonts w:hint="eastAsia" w:ascii="方正仿宋_GBK" w:hAnsi="方正仿宋_GBK" w:eastAsia="方正仿宋_GBK" w:cs="方正仿宋_GBK"/>
          <w:color w:val="auto"/>
          <w:sz w:val="28"/>
          <w:szCs w:val="28"/>
          <w:highlight w:val="none"/>
          <w:lang w:val="en-US" w:eastAsia="zh-CN"/>
        </w:rPr>
        <w:t>17</w:t>
      </w:r>
      <w:r>
        <w:rPr>
          <w:rFonts w:hint="eastAsia" w:ascii="方正仿宋_GBK" w:hAnsi="方正仿宋_GBK" w:eastAsia="方正仿宋_GBK" w:cs="方正仿宋_GBK"/>
          <w:color w:val="auto"/>
          <w:sz w:val="28"/>
          <w:szCs w:val="28"/>
          <w:highlight w:val="none"/>
        </w:rPr>
        <w:t>点</w:t>
      </w:r>
      <w:r>
        <w:rPr>
          <w:rFonts w:hint="eastAsia" w:ascii="方正仿宋_GBK" w:hAnsi="方正仿宋_GBK" w:eastAsia="方正仿宋_GBK" w:cs="方正仿宋_GBK"/>
          <w:color w:val="auto"/>
          <w:sz w:val="28"/>
          <w:szCs w:val="28"/>
          <w:highlight w:val="none"/>
          <w:lang w:val="en-US" w:eastAsia="zh-CN"/>
        </w:rPr>
        <w:t>3</w:t>
      </w:r>
      <w:r>
        <w:rPr>
          <w:rFonts w:hint="eastAsia" w:ascii="方正仿宋_GBK" w:hAnsi="方正仿宋_GBK" w:eastAsia="方正仿宋_GBK" w:cs="方正仿宋_GBK"/>
          <w:color w:val="auto"/>
          <w:sz w:val="28"/>
          <w:szCs w:val="28"/>
          <w:highlight w:val="none"/>
        </w:rPr>
        <w:t>0分（北京时间）</w:t>
      </w:r>
      <w:r>
        <w:rPr>
          <w:rFonts w:hint="eastAsia" w:ascii="方正仿宋_GBK" w:hAnsi="方正仿宋_GBK" w:eastAsia="方正仿宋_GBK" w:cs="方正仿宋_GBK"/>
          <w:color w:val="auto"/>
          <w:sz w:val="28"/>
          <w:szCs w:val="28"/>
          <w:highlight w:val="none"/>
          <w:lang w:eastAsia="zh-CN"/>
        </w:rPr>
        <w:t>（</w:t>
      </w:r>
      <w:r>
        <w:rPr>
          <w:rFonts w:hint="eastAsia" w:ascii="方正仿宋_GBK" w:hAnsi="方正仿宋_GBK" w:eastAsia="方正仿宋_GBK" w:cs="方正仿宋_GBK"/>
          <w:color w:val="auto"/>
          <w:sz w:val="28"/>
          <w:szCs w:val="28"/>
          <w:highlight w:val="none"/>
          <w:lang w:val="en-US" w:eastAsia="zh-CN"/>
        </w:rPr>
        <w:t>暂定</w:t>
      </w:r>
      <w:r>
        <w:rPr>
          <w:rFonts w:hint="eastAsia" w:ascii="方正仿宋_GBK" w:hAnsi="方正仿宋_GBK" w:eastAsia="方正仿宋_GBK" w:cs="方正仿宋_GBK"/>
          <w:color w:val="auto"/>
          <w:sz w:val="28"/>
          <w:szCs w:val="28"/>
          <w:highlight w:val="none"/>
          <w:lang w:eastAsia="zh-CN"/>
        </w:rPr>
        <w:t>）</w:t>
      </w:r>
      <w:r>
        <w:rPr>
          <w:rFonts w:hint="eastAsia" w:ascii="方正仿宋_GBK" w:hAnsi="方正仿宋_GBK" w:eastAsia="方正仿宋_GBK" w:cs="方正仿宋_GBK"/>
          <w:color w:val="auto"/>
          <w:sz w:val="28"/>
          <w:szCs w:val="28"/>
          <w:highlight w:val="none"/>
        </w:rPr>
        <w:t>，并在评审决议后3个工作日内</w:t>
      </w:r>
      <w:r>
        <w:rPr>
          <w:rFonts w:hint="eastAsia" w:ascii="仿宋" w:hAnsi="仿宋" w:eastAsia="仿宋" w:cs="仿宋"/>
          <w:color w:val="auto"/>
          <w:sz w:val="28"/>
          <w:szCs w:val="28"/>
          <w:highlight w:val="none"/>
          <w:lang w:val="en-US" w:eastAsia="zh-CN"/>
        </w:rPr>
        <w:t>比选人向中选人发出中选通知文件（比选人不再向其他未中选的参选人发送通知文件），通知中选人签订正式合同</w:t>
      </w:r>
      <w:r>
        <w:rPr>
          <w:rFonts w:hint="eastAsia" w:ascii="仿宋" w:hAnsi="仿宋" w:eastAsia="仿宋" w:cs="仿宋"/>
          <w:color w:val="auto"/>
          <w:sz w:val="28"/>
          <w:szCs w:val="28"/>
          <w:highlight w:val="none"/>
        </w:rPr>
        <w:t>。</w:t>
      </w:r>
    </w:p>
    <w:p>
      <w:pPr>
        <w:pStyle w:val="5"/>
        <w:spacing w:line="360" w:lineRule="auto"/>
        <w:rPr>
          <w:rFonts w:hint="eastAsia" w:ascii="方正仿宋_GBK" w:hAnsi="方正仿宋_GBK" w:eastAsia="方正仿宋_GBK" w:cs="方正仿宋_GBK"/>
          <w:color w:val="auto"/>
          <w:sz w:val="28"/>
          <w:szCs w:val="28"/>
          <w:highlight w:val="none"/>
          <w:lang w:val="en-US" w:eastAsia="zh-CN"/>
        </w:rPr>
      </w:pPr>
      <w:bookmarkStart w:id="19" w:name="_Toc28370"/>
      <w:bookmarkStart w:id="20" w:name="_Toc14039"/>
      <w:bookmarkStart w:id="21" w:name="_Toc31662"/>
      <w:bookmarkStart w:id="22" w:name="_Toc27069"/>
      <w:r>
        <w:rPr>
          <w:rFonts w:hint="eastAsia" w:ascii="方正仿宋_GBK" w:hAnsi="方正仿宋_GBK" w:eastAsia="方正仿宋_GBK" w:cs="方正仿宋_GBK"/>
          <w:color w:val="auto"/>
          <w:sz w:val="28"/>
          <w:szCs w:val="28"/>
          <w:highlight w:val="none"/>
        </w:rPr>
        <w:t>4.参选内容</w:t>
      </w:r>
      <w:bookmarkEnd w:id="19"/>
      <w:bookmarkEnd w:id="20"/>
      <w:r>
        <w:rPr>
          <w:rFonts w:hint="eastAsia" w:ascii="方正仿宋_GBK" w:hAnsi="方正仿宋_GBK" w:eastAsia="方正仿宋_GBK" w:cs="方正仿宋_GBK"/>
          <w:color w:val="auto"/>
          <w:sz w:val="28"/>
          <w:szCs w:val="28"/>
          <w:highlight w:val="none"/>
          <w:lang w:val="en-US" w:eastAsia="zh-CN"/>
        </w:rPr>
        <w:t>工程清单</w:t>
      </w:r>
      <w:bookmarkEnd w:id="21"/>
      <w:bookmarkEnd w:id="22"/>
    </w:p>
    <w:p>
      <w:pPr>
        <w:spacing w:line="360" w:lineRule="auto"/>
        <w:ind w:firstLine="630" w:firstLineChars="225"/>
        <w:rPr>
          <w:rFonts w:hint="eastAsia" w:ascii="方正仿宋_GBK" w:hAnsi="方正仿宋_GBK" w:eastAsia="方正仿宋_GBK" w:cs="方正仿宋_GBK"/>
          <w:color w:val="auto"/>
          <w:sz w:val="28"/>
          <w:szCs w:val="28"/>
          <w:highlight w:val="none"/>
        </w:rPr>
      </w:pPr>
      <w:bookmarkStart w:id="23" w:name="_Toc28899"/>
      <w:bookmarkStart w:id="24" w:name="_Toc31668"/>
      <w:r>
        <w:rPr>
          <w:rFonts w:hint="eastAsia" w:ascii="方正仿宋_GBK" w:hAnsi="方正仿宋_GBK" w:eastAsia="方正仿宋_GBK" w:cs="方正仿宋_GBK"/>
          <w:color w:val="auto"/>
          <w:sz w:val="28"/>
          <w:szCs w:val="28"/>
          <w:highlight w:val="none"/>
        </w:rPr>
        <w:t>4.1 工程量清单</w:t>
      </w:r>
    </w:p>
    <w:tbl>
      <w:tblPr>
        <w:tblStyle w:val="25"/>
        <w:tblW w:w="888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5"/>
        <w:gridCol w:w="2181"/>
        <w:gridCol w:w="1595"/>
        <w:gridCol w:w="982"/>
        <w:gridCol w:w="1377"/>
        <w:gridCol w:w="20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7"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序号</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名称</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规格型号</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单位</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数量</w:t>
            </w:r>
          </w:p>
        </w:tc>
        <w:tc>
          <w:tcPr>
            <w:tcW w:w="20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化学锚栓</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M8*110</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套</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1163</w:t>
            </w:r>
          </w:p>
        </w:tc>
        <w:tc>
          <w:tcPr>
            <w:tcW w:w="20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通风系统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化学锚栓</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M10*130</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套</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1101</w:t>
            </w:r>
          </w:p>
        </w:tc>
        <w:tc>
          <w:tcPr>
            <w:tcW w:w="20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通风系统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3</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化学锚栓</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M12*140</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套</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38</w:t>
            </w:r>
          </w:p>
        </w:tc>
        <w:tc>
          <w:tcPr>
            <w:tcW w:w="20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通风系统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4</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化学锚栓</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M12*150</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套</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160</w:t>
            </w:r>
          </w:p>
        </w:tc>
        <w:tc>
          <w:tcPr>
            <w:tcW w:w="20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通风系统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5</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化学锚栓</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M12*160</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套</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192</w:t>
            </w:r>
          </w:p>
        </w:tc>
        <w:tc>
          <w:tcPr>
            <w:tcW w:w="20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通风系统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6</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化学锚栓</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M16*190</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套</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32000</w:t>
            </w:r>
          </w:p>
        </w:tc>
        <w:tc>
          <w:tcPr>
            <w:tcW w:w="20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通风系统</w:t>
            </w:r>
          </w:p>
        </w:tc>
      </w:tr>
    </w:tbl>
    <w:p>
      <w:pPr>
        <w:spacing w:line="360" w:lineRule="auto"/>
        <w:ind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工程量清单为暂定工程量，结算以实际供货验收合格的数量为准。</w:t>
      </w:r>
    </w:p>
    <w:p>
      <w:pPr>
        <w:tabs>
          <w:tab w:val="left" w:pos="4155"/>
        </w:tabs>
        <w:spacing w:line="360" w:lineRule="auto"/>
        <w:ind w:firstLine="521"/>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4.2 供货时间</w:t>
      </w:r>
    </w:p>
    <w:p>
      <w:pPr>
        <w:tabs>
          <w:tab w:val="left" w:pos="4155"/>
        </w:tabs>
        <w:spacing w:line="360" w:lineRule="auto"/>
        <w:ind w:firstLine="521"/>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中选</w:t>
      </w:r>
      <w:r>
        <w:rPr>
          <w:rFonts w:hint="eastAsia" w:ascii="方正仿宋_GBK" w:hAnsi="方正仿宋_GBK" w:eastAsia="方正仿宋_GBK" w:cs="方正仿宋_GBK"/>
          <w:color w:val="auto"/>
          <w:sz w:val="28"/>
          <w:szCs w:val="28"/>
          <w:highlight w:val="none"/>
          <w:lang w:val="en-US" w:eastAsia="zh-CN"/>
        </w:rPr>
        <w:t>人</w:t>
      </w:r>
      <w:r>
        <w:rPr>
          <w:rFonts w:hint="eastAsia" w:ascii="方正仿宋_GBK" w:hAnsi="方正仿宋_GBK" w:eastAsia="方正仿宋_GBK" w:cs="方正仿宋_GBK"/>
          <w:color w:val="auto"/>
          <w:sz w:val="28"/>
          <w:szCs w:val="28"/>
          <w:highlight w:val="none"/>
        </w:rPr>
        <w:t>收到订单后，</w:t>
      </w:r>
      <w:r>
        <w:rPr>
          <w:rFonts w:hint="eastAsia" w:ascii="方正仿宋_GBK" w:hAnsi="方正仿宋_GBK" w:eastAsia="方正仿宋_GBK" w:cs="方正仿宋_GBK"/>
          <w:color w:val="auto"/>
          <w:sz w:val="28"/>
          <w:szCs w:val="28"/>
          <w:highlight w:val="none"/>
          <w:lang w:val="en-US" w:eastAsia="zh-CN"/>
        </w:rPr>
        <w:t>10</w:t>
      </w:r>
      <w:r>
        <w:rPr>
          <w:rFonts w:hint="eastAsia" w:ascii="方正仿宋_GBK" w:hAnsi="方正仿宋_GBK" w:eastAsia="方正仿宋_GBK" w:cs="方正仿宋_GBK"/>
          <w:color w:val="auto"/>
          <w:sz w:val="28"/>
          <w:szCs w:val="28"/>
          <w:highlight w:val="none"/>
        </w:rPr>
        <w:t>个日历</w:t>
      </w:r>
      <w:r>
        <w:rPr>
          <w:rFonts w:hint="eastAsia" w:ascii="方正仿宋_GBK" w:hAnsi="方正仿宋_GBK" w:eastAsia="方正仿宋_GBK" w:cs="方正仿宋_GBK"/>
          <w:color w:val="auto"/>
          <w:sz w:val="28"/>
          <w:szCs w:val="28"/>
          <w:highlight w:val="none"/>
          <w:lang w:val="en-US" w:eastAsia="zh-CN"/>
        </w:rPr>
        <w:t>天</w:t>
      </w:r>
      <w:r>
        <w:rPr>
          <w:rFonts w:hint="eastAsia" w:ascii="方正仿宋_GBK" w:hAnsi="方正仿宋_GBK" w:eastAsia="方正仿宋_GBK" w:cs="方正仿宋_GBK"/>
          <w:color w:val="auto"/>
          <w:sz w:val="28"/>
          <w:szCs w:val="28"/>
          <w:highlight w:val="none"/>
        </w:rPr>
        <w:t>内完成交货。</w:t>
      </w:r>
    </w:p>
    <w:p>
      <w:pPr>
        <w:pStyle w:val="5"/>
        <w:numPr>
          <w:ilvl w:val="0"/>
          <w:numId w:val="2"/>
        </w:numPr>
        <w:spacing w:line="360" w:lineRule="auto"/>
        <w:rPr>
          <w:rFonts w:hint="eastAsia" w:ascii="方正仿宋_GBK" w:hAnsi="方正仿宋_GBK" w:eastAsia="方正仿宋_GBK" w:cs="方正仿宋_GBK"/>
          <w:color w:val="auto"/>
          <w:sz w:val="28"/>
          <w:szCs w:val="28"/>
          <w:highlight w:val="none"/>
        </w:rPr>
      </w:pPr>
      <w:bookmarkStart w:id="25" w:name="_Toc23134"/>
      <w:bookmarkStart w:id="26" w:name="_Toc18536"/>
      <w:bookmarkStart w:id="27" w:name="_Toc17242"/>
      <w:bookmarkStart w:id="28" w:name="_Toc32682"/>
      <w:r>
        <w:rPr>
          <w:rFonts w:hint="eastAsia" w:ascii="方正仿宋_GBK" w:hAnsi="方正仿宋_GBK" w:eastAsia="方正仿宋_GBK" w:cs="方正仿宋_GBK"/>
          <w:color w:val="auto"/>
          <w:sz w:val="28"/>
          <w:szCs w:val="28"/>
          <w:highlight w:val="none"/>
        </w:rPr>
        <w:t>比选控制价</w:t>
      </w:r>
      <w:bookmarkEnd w:id="25"/>
      <w:bookmarkEnd w:id="26"/>
    </w:p>
    <w:p>
      <w:pPr>
        <w:ind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rPr>
        <w:t>本次比选文件控制价</w:t>
      </w:r>
      <w:r>
        <w:rPr>
          <w:rFonts w:hint="eastAsia" w:ascii="方正仿宋_GBK" w:hAnsi="方正仿宋_GBK" w:eastAsia="方正仿宋_GBK" w:cs="方正仿宋_GBK"/>
          <w:color w:val="auto"/>
          <w:sz w:val="28"/>
          <w:szCs w:val="28"/>
          <w:highlight w:val="none"/>
          <w:u w:val="single"/>
        </w:rPr>
        <w:t xml:space="preserve"> 866481.50</w:t>
      </w:r>
      <w:r>
        <w:rPr>
          <w:rFonts w:hint="eastAsia" w:ascii="方正仿宋_GBK" w:hAnsi="方正仿宋_GBK" w:eastAsia="方正仿宋_GBK" w:cs="方正仿宋_GBK"/>
          <w:color w:val="auto"/>
          <w:sz w:val="28"/>
          <w:szCs w:val="28"/>
          <w:highlight w:val="none"/>
          <w:u w:val="single"/>
          <w:lang w:val="en-US" w:eastAsia="zh-CN"/>
        </w:rPr>
        <w:t xml:space="preserve"> </w:t>
      </w:r>
      <w:r>
        <w:rPr>
          <w:rFonts w:hint="eastAsia" w:ascii="方正仿宋_GBK" w:hAnsi="方正仿宋_GBK" w:eastAsia="方正仿宋_GBK" w:cs="方正仿宋_GBK"/>
          <w:color w:val="auto"/>
          <w:sz w:val="28"/>
          <w:szCs w:val="28"/>
          <w:highlight w:val="none"/>
        </w:rPr>
        <w:t>元</w:t>
      </w:r>
      <w:r>
        <w:rPr>
          <w:rFonts w:hint="eastAsia" w:ascii="方正仿宋_GBK" w:hAnsi="方正仿宋_GBK" w:eastAsia="方正仿宋_GBK" w:cs="方正仿宋_GBK"/>
          <w:color w:val="auto"/>
          <w:sz w:val="28"/>
          <w:szCs w:val="28"/>
          <w:highlight w:val="none"/>
          <w:lang w:eastAsia="zh-CN"/>
        </w:rPr>
        <w:t>，</w:t>
      </w:r>
      <w:r>
        <w:rPr>
          <w:rFonts w:hint="eastAsia" w:ascii="方正仿宋_GBK" w:hAnsi="方正仿宋_GBK" w:eastAsia="方正仿宋_GBK" w:cs="方正仿宋_GBK"/>
          <w:color w:val="auto"/>
          <w:sz w:val="28"/>
          <w:szCs w:val="28"/>
          <w:highlight w:val="none"/>
          <w:lang w:val="en-US" w:eastAsia="zh-CN"/>
        </w:rPr>
        <w:t>参选人最终报价单价及总价不得高于比选控制价。</w:t>
      </w:r>
    </w:p>
    <w:tbl>
      <w:tblPr>
        <w:tblStyle w:val="25"/>
        <w:tblW w:w="882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89"/>
        <w:gridCol w:w="2141"/>
        <w:gridCol w:w="1200"/>
        <w:gridCol w:w="941"/>
        <w:gridCol w:w="1009"/>
        <w:gridCol w:w="1513"/>
        <w:gridCol w:w="12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bookmarkStart w:id="29" w:name="_Toc28654"/>
            <w:bookmarkStart w:id="30" w:name="_Toc3680"/>
            <w:r>
              <w:rPr>
                <w:rFonts w:hint="eastAsia" w:ascii="方正仿宋_GBK" w:hAnsi="方正仿宋_GBK" w:eastAsia="方正仿宋_GBK" w:cs="方正仿宋_GBK"/>
                <w:i w:val="0"/>
                <w:iCs w:val="0"/>
                <w:color w:val="000000"/>
                <w:kern w:val="0"/>
                <w:sz w:val="24"/>
                <w:szCs w:val="24"/>
                <w:u w:val="none"/>
                <w:lang w:val="en-US" w:eastAsia="zh-CN" w:bidi="ar"/>
              </w:rPr>
              <w:t>序号</w:t>
            </w:r>
          </w:p>
        </w:tc>
        <w:tc>
          <w:tcPr>
            <w:tcW w:w="2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名称</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规格型号</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数量</w:t>
            </w:r>
          </w:p>
        </w:tc>
        <w:tc>
          <w:tcPr>
            <w:tcW w:w="1009"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单价</w:t>
            </w:r>
          </w:p>
        </w:tc>
        <w:tc>
          <w:tcPr>
            <w:tcW w:w="1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合计</w:t>
            </w: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w:t>
            </w:r>
          </w:p>
        </w:tc>
        <w:tc>
          <w:tcPr>
            <w:tcW w:w="2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化学锚栓</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M8*110</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1163</w:t>
            </w:r>
          </w:p>
        </w:tc>
        <w:tc>
          <w:tcPr>
            <w:tcW w:w="1009"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 xml:space="preserve">11.00 </w:t>
            </w:r>
          </w:p>
        </w:tc>
        <w:tc>
          <w:tcPr>
            <w:tcW w:w="1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 xml:space="preserve">12793.00 </w:t>
            </w: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通风系统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w:t>
            </w:r>
          </w:p>
        </w:tc>
        <w:tc>
          <w:tcPr>
            <w:tcW w:w="2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化学锚栓</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M10*130</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1101</w:t>
            </w:r>
          </w:p>
        </w:tc>
        <w:tc>
          <w:tcPr>
            <w:tcW w:w="1009"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 xml:space="preserve">13.50 </w:t>
            </w:r>
          </w:p>
        </w:tc>
        <w:tc>
          <w:tcPr>
            <w:tcW w:w="1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 xml:space="preserve">14863.50 </w:t>
            </w: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通风系统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3</w:t>
            </w:r>
          </w:p>
        </w:tc>
        <w:tc>
          <w:tcPr>
            <w:tcW w:w="2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化学锚栓</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M12*140</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38</w:t>
            </w:r>
          </w:p>
        </w:tc>
        <w:tc>
          <w:tcPr>
            <w:tcW w:w="1009"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 xml:space="preserve">17.50 </w:t>
            </w:r>
          </w:p>
        </w:tc>
        <w:tc>
          <w:tcPr>
            <w:tcW w:w="1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 xml:space="preserve">665.00 </w:t>
            </w: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通风系统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4</w:t>
            </w:r>
          </w:p>
        </w:tc>
        <w:tc>
          <w:tcPr>
            <w:tcW w:w="2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化学锚栓</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M12*150</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160</w:t>
            </w:r>
          </w:p>
        </w:tc>
        <w:tc>
          <w:tcPr>
            <w:tcW w:w="1009"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 xml:space="preserve">17.50 </w:t>
            </w:r>
          </w:p>
        </w:tc>
        <w:tc>
          <w:tcPr>
            <w:tcW w:w="1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 xml:space="preserve">2800.00 </w:t>
            </w: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通风系统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5</w:t>
            </w:r>
          </w:p>
        </w:tc>
        <w:tc>
          <w:tcPr>
            <w:tcW w:w="2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化学锚栓</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M12*160</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192</w:t>
            </w:r>
          </w:p>
        </w:tc>
        <w:tc>
          <w:tcPr>
            <w:tcW w:w="1009"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 xml:space="preserve">17.50 </w:t>
            </w:r>
          </w:p>
        </w:tc>
        <w:tc>
          <w:tcPr>
            <w:tcW w:w="1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 xml:space="preserve">3360.00 </w:t>
            </w: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通风系统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6</w:t>
            </w:r>
          </w:p>
        </w:tc>
        <w:tc>
          <w:tcPr>
            <w:tcW w:w="2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化学锚栓</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M16*190</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32000</w:t>
            </w:r>
          </w:p>
        </w:tc>
        <w:tc>
          <w:tcPr>
            <w:tcW w:w="1009"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 xml:space="preserve">26.00 </w:t>
            </w:r>
          </w:p>
        </w:tc>
        <w:tc>
          <w:tcPr>
            <w:tcW w:w="1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 xml:space="preserve">832000.00 </w:t>
            </w: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通风系统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413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合计</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4"/>
                <w:szCs w:val="24"/>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4"/>
                <w:szCs w:val="24"/>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2"/>
                <w:szCs w:val="22"/>
                <w:u w:val="none"/>
                <w:lang w:val="en-US" w:eastAsia="zh-CN" w:bidi="ar"/>
              </w:rPr>
              <w:t xml:space="preserve">866481.50 </w:t>
            </w: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方正仿宋_GBK" w:hAnsi="方正仿宋_GBK" w:eastAsia="方正仿宋_GBK" w:cs="方正仿宋_GBK"/>
                <w:i w:val="0"/>
                <w:iCs w:val="0"/>
                <w:color w:val="000000"/>
                <w:sz w:val="24"/>
                <w:szCs w:val="24"/>
                <w:u w:val="none"/>
              </w:rPr>
            </w:pPr>
          </w:p>
        </w:tc>
      </w:tr>
    </w:tbl>
    <w:p>
      <w:pPr>
        <w:pStyle w:val="5"/>
        <w:spacing w:line="360" w:lineRule="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6.技术要求</w:t>
      </w:r>
      <w:bookmarkEnd w:id="27"/>
      <w:bookmarkEnd w:id="28"/>
      <w:bookmarkEnd w:id="29"/>
      <w:bookmarkEnd w:id="30"/>
    </w:p>
    <w:p>
      <w:pPr>
        <w:spacing w:line="360" w:lineRule="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 xml:space="preserve">    详见第二部分“技术要求”。</w:t>
      </w:r>
      <w:r>
        <w:rPr>
          <w:rFonts w:hint="eastAsia" w:ascii="方正仿宋_GBK" w:hAnsi="方正仿宋_GBK" w:eastAsia="方正仿宋_GBK" w:cs="方正仿宋_GBK"/>
          <w:color w:val="auto"/>
          <w:sz w:val="28"/>
          <w:szCs w:val="28"/>
          <w:highlight w:val="none"/>
        </w:rPr>
        <w:tab/>
      </w:r>
    </w:p>
    <w:p>
      <w:pPr>
        <w:pStyle w:val="5"/>
        <w:spacing w:line="360" w:lineRule="auto"/>
        <w:rPr>
          <w:rFonts w:hint="eastAsia" w:ascii="方正仿宋_GBK" w:hAnsi="方正仿宋_GBK" w:eastAsia="方正仿宋_GBK" w:cs="方正仿宋_GBK"/>
          <w:color w:val="auto"/>
          <w:sz w:val="28"/>
          <w:szCs w:val="28"/>
          <w:highlight w:val="none"/>
        </w:rPr>
      </w:pPr>
      <w:bookmarkStart w:id="31" w:name="_Toc30231"/>
      <w:bookmarkStart w:id="32" w:name="_Toc2225"/>
      <w:r>
        <w:rPr>
          <w:rFonts w:hint="eastAsia" w:ascii="方正仿宋_GBK" w:hAnsi="方正仿宋_GBK" w:eastAsia="方正仿宋_GBK" w:cs="方正仿宋_GBK"/>
          <w:color w:val="auto"/>
          <w:sz w:val="28"/>
          <w:szCs w:val="28"/>
          <w:highlight w:val="none"/>
        </w:rPr>
        <w:t>7.参选有效期</w:t>
      </w:r>
      <w:bookmarkEnd w:id="23"/>
      <w:bookmarkEnd w:id="24"/>
      <w:bookmarkEnd w:id="31"/>
      <w:bookmarkEnd w:id="32"/>
    </w:p>
    <w:p>
      <w:pPr>
        <w:spacing w:line="360" w:lineRule="auto"/>
        <w:ind w:firstLine="610" w:firstLineChars="218"/>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参选文件有效期为投递比选文件起</w:t>
      </w:r>
      <w:r>
        <w:rPr>
          <w:rFonts w:hint="eastAsia" w:ascii="方正仿宋_GBK" w:hAnsi="方正仿宋_GBK" w:eastAsia="方正仿宋_GBK" w:cs="方正仿宋_GBK"/>
          <w:color w:val="auto"/>
          <w:sz w:val="28"/>
          <w:szCs w:val="28"/>
          <w:highlight w:val="none"/>
          <w:lang w:val="en-US" w:eastAsia="zh-CN"/>
        </w:rPr>
        <w:t>90</w:t>
      </w:r>
      <w:r>
        <w:rPr>
          <w:rFonts w:hint="eastAsia" w:ascii="方正仿宋_GBK" w:hAnsi="方正仿宋_GBK" w:eastAsia="方正仿宋_GBK" w:cs="方正仿宋_GBK"/>
          <w:color w:val="auto"/>
          <w:sz w:val="28"/>
          <w:szCs w:val="28"/>
          <w:highlight w:val="none"/>
        </w:rPr>
        <w:t>天，在此期限内，所有参选文件均保持有效。</w:t>
      </w:r>
    </w:p>
    <w:p>
      <w:pPr>
        <w:pStyle w:val="5"/>
        <w:spacing w:line="360" w:lineRule="auto"/>
        <w:rPr>
          <w:rFonts w:hint="eastAsia" w:ascii="方正仿宋_GBK" w:hAnsi="方正仿宋_GBK" w:eastAsia="方正仿宋_GBK" w:cs="方正仿宋_GBK"/>
          <w:color w:val="auto"/>
          <w:sz w:val="28"/>
          <w:szCs w:val="28"/>
          <w:highlight w:val="none"/>
        </w:rPr>
      </w:pPr>
      <w:bookmarkStart w:id="33" w:name="_Toc1521"/>
      <w:bookmarkStart w:id="34" w:name="_Toc10005"/>
      <w:bookmarkStart w:id="35" w:name="_Toc13164"/>
      <w:bookmarkStart w:id="36" w:name="_Toc20735"/>
      <w:r>
        <w:rPr>
          <w:rFonts w:hint="eastAsia" w:ascii="方正仿宋_GBK" w:hAnsi="方正仿宋_GBK" w:eastAsia="方正仿宋_GBK" w:cs="方正仿宋_GBK"/>
          <w:color w:val="auto"/>
          <w:sz w:val="28"/>
          <w:szCs w:val="28"/>
          <w:highlight w:val="none"/>
          <w:lang w:val="en-US" w:eastAsia="zh-CN"/>
        </w:rPr>
        <w:t>8</w:t>
      </w:r>
      <w:r>
        <w:rPr>
          <w:rFonts w:hint="eastAsia" w:ascii="方正仿宋_GBK" w:hAnsi="方正仿宋_GBK" w:eastAsia="方正仿宋_GBK" w:cs="方正仿宋_GBK"/>
          <w:color w:val="auto"/>
          <w:sz w:val="28"/>
          <w:szCs w:val="28"/>
          <w:highlight w:val="none"/>
        </w:rPr>
        <w:t>.迟交的参选文件</w:t>
      </w:r>
      <w:bookmarkEnd w:id="33"/>
      <w:bookmarkEnd w:id="34"/>
      <w:bookmarkEnd w:id="35"/>
      <w:bookmarkEnd w:id="36"/>
    </w:p>
    <w:p>
      <w:pPr>
        <w:spacing w:line="360" w:lineRule="auto"/>
        <w:ind w:firstLine="610" w:firstLineChars="218"/>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参选</w:t>
      </w:r>
      <w:r>
        <w:rPr>
          <w:rFonts w:hint="eastAsia" w:ascii="方正仿宋_GBK" w:hAnsi="方正仿宋_GBK" w:eastAsia="方正仿宋_GBK" w:cs="方正仿宋_GBK"/>
          <w:color w:val="auto"/>
          <w:sz w:val="28"/>
          <w:szCs w:val="28"/>
          <w:highlight w:val="none"/>
          <w:lang w:val="en-US" w:eastAsia="zh-CN"/>
        </w:rPr>
        <w:t>人</w:t>
      </w:r>
      <w:r>
        <w:rPr>
          <w:rFonts w:hint="eastAsia" w:ascii="方正仿宋_GBK" w:hAnsi="方正仿宋_GBK" w:eastAsia="方正仿宋_GBK" w:cs="方正仿宋_GBK"/>
          <w:color w:val="auto"/>
          <w:sz w:val="28"/>
          <w:szCs w:val="28"/>
          <w:highlight w:val="none"/>
        </w:rPr>
        <w:t>在本须知中规定的参选截止时间后提交的参选文件，比选人将拒绝或原封退回给</w:t>
      </w:r>
      <w:r>
        <w:rPr>
          <w:rFonts w:hint="eastAsia" w:ascii="方正仿宋_GBK" w:hAnsi="方正仿宋_GBK" w:eastAsia="方正仿宋_GBK" w:cs="方正仿宋_GBK"/>
          <w:color w:val="auto"/>
          <w:sz w:val="28"/>
          <w:szCs w:val="28"/>
          <w:highlight w:val="none"/>
          <w:lang w:eastAsia="zh-CN"/>
        </w:rPr>
        <w:t>参选人</w:t>
      </w:r>
      <w:r>
        <w:rPr>
          <w:rFonts w:hint="eastAsia" w:ascii="方正仿宋_GBK" w:hAnsi="方正仿宋_GBK" w:eastAsia="方正仿宋_GBK" w:cs="方正仿宋_GBK"/>
          <w:color w:val="auto"/>
          <w:sz w:val="28"/>
          <w:szCs w:val="28"/>
          <w:highlight w:val="none"/>
        </w:rPr>
        <w:t>。</w:t>
      </w:r>
    </w:p>
    <w:p>
      <w:pPr>
        <w:pStyle w:val="5"/>
        <w:spacing w:line="360" w:lineRule="auto"/>
        <w:rPr>
          <w:rFonts w:hint="eastAsia" w:ascii="方正仿宋_GBK" w:hAnsi="方正仿宋_GBK" w:eastAsia="方正仿宋_GBK" w:cs="方正仿宋_GBK"/>
          <w:color w:val="auto"/>
          <w:sz w:val="28"/>
          <w:szCs w:val="28"/>
          <w:highlight w:val="none"/>
        </w:rPr>
      </w:pPr>
      <w:bookmarkStart w:id="37" w:name="_Toc3535"/>
      <w:bookmarkStart w:id="38" w:name="_Toc8133"/>
      <w:bookmarkStart w:id="39" w:name="_Toc15522"/>
      <w:bookmarkStart w:id="40" w:name="_Toc24299"/>
      <w:r>
        <w:rPr>
          <w:rFonts w:hint="eastAsia" w:ascii="方正仿宋_GBK" w:hAnsi="方正仿宋_GBK" w:eastAsia="方正仿宋_GBK" w:cs="方正仿宋_GBK"/>
          <w:color w:val="auto"/>
          <w:sz w:val="28"/>
          <w:szCs w:val="28"/>
          <w:highlight w:val="none"/>
          <w:lang w:val="en-US" w:eastAsia="zh-CN"/>
        </w:rPr>
        <w:t>9</w:t>
      </w:r>
      <w:r>
        <w:rPr>
          <w:rFonts w:hint="eastAsia" w:ascii="方正仿宋_GBK" w:hAnsi="方正仿宋_GBK" w:eastAsia="方正仿宋_GBK" w:cs="方正仿宋_GBK"/>
          <w:color w:val="auto"/>
          <w:sz w:val="28"/>
          <w:szCs w:val="28"/>
          <w:highlight w:val="none"/>
        </w:rPr>
        <w:t>.参选文件的符合性审查</w:t>
      </w:r>
      <w:bookmarkEnd w:id="37"/>
      <w:bookmarkEnd w:id="38"/>
      <w:bookmarkEnd w:id="39"/>
      <w:bookmarkEnd w:id="40"/>
    </w:p>
    <w:p>
      <w:pPr>
        <w:spacing w:line="360" w:lineRule="auto"/>
        <w:ind w:firstLine="610" w:firstLineChars="218"/>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val="en-US" w:eastAsia="zh-CN"/>
        </w:rPr>
        <w:t>9</w:t>
      </w:r>
      <w:r>
        <w:rPr>
          <w:rFonts w:hint="eastAsia" w:ascii="方正仿宋_GBK" w:hAnsi="方正仿宋_GBK" w:eastAsia="方正仿宋_GBK" w:cs="方正仿宋_GBK"/>
          <w:color w:val="auto"/>
          <w:sz w:val="28"/>
          <w:szCs w:val="28"/>
          <w:highlight w:val="none"/>
        </w:rPr>
        <w:t>.1 参选文件有下列情况之一者，经评审小组认定未能对比选文件作出实质性响应，作废标处理：</w:t>
      </w:r>
    </w:p>
    <w:p>
      <w:pPr>
        <w:spacing w:line="360" w:lineRule="auto"/>
        <w:ind w:firstLine="610" w:firstLineChars="218"/>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（1）参选文件没有</w:t>
      </w:r>
      <w:r>
        <w:rPr>
          <w:rFonts w:hint="eastAsia" w:ascii="方正仿宋_GBK" w:hAnsi="方正仿宋_GBK" w:eastAsia="方正仿宋_GBK" w:cs="方正仿宋_GBK"/>
          <w:color w:val="auto"/>
          <w:sz w:val="28"/>
          <w:szCs w:val="28"/>
          <w:highlight w:val="none"/>
          <w:lang w:eastAsia="zh-CN"/>
        </w:rPr>
        <w:t>参选人</w:t>
      </w:r>
      <w:r>
        <w:rPr>
          <w:rFonts w:hint="eastAsia" w:ascii="方正仿宋_GBK" w:hAnsi="方正仿宋_GBK" w:eastAsia="方正仿宋_GBK" w:cs="方正仿宋_GBK"/>
          <w:color w:val="auto"/>
          <w:sz w:val="28"/>
          <w:szCs w:val="28"/>
          <w:highlight w:val="none"/>
        </w:rPr>
        <w:t>法定代表人或委托代理人签字并加盖公章。</w:t>
      </w:r>
    </w:p>
    <w:p>
      <w:pPr>
        <w:spacing w:line="360" w:lineRule="auto"/>
        <w:ind w:firstLine="610" w:firstLineChars="218"/>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（2）参选供货</w:t>
      </w:r>
      <w:r>
        <w:rPr>
          <w:rFonts w:hint="eastAsia" w:ascii="方正仿宋_GBK" w:hAnsi="方正仿宋_GBK" w:eastAsia="方正仿宋_GBK" w:cs="方正仿宋_GBK"/>
          <w:color w:val="auto"/>
          <w:sz w:val="28"/>
          <w:szCs w:val="28"/>
          <w:highlight w:val="none"/>
          <w:lang w:val="en-US" w:eastAsia="zh-CN"/>
        </w:rPr>
        <w:t>周期</w:t>
      </w:r>
      <w:r>
        <w:rPr>
          <w:rFonts w:hint="eastAsia" w:ascii="方正仿宋_GBK" w:hAnsi="方正仿宋_GBK" w:eastAsia="方正仿宋_GBK" w:cs="方正仿宋_GBK"/>
          <w:color w:val="auto"/>
          <w:sz w:val="28"/>
          <w:szCs w:val="28"/>
          <w:highlight w:val="none"/>
        </w:rPr>
        <w:t>不能满足</w:t>
      </w:r>
      <w:r>
        <w:rPr>
          <w:rFonts w:hint="eastAsia" w:ascii="方正仿宋_GBK" w:hAnsi="方正仿宋_GBK" w:eastAsia="方正仿宋_GBK" w:cs="方正仿宋_GBK"/>
          <w:color w:val="auto"/>
          <w:sz w:val="28"/>
          <w:szCs w:val="28"/>
          <w:highlight w:val="none"/>
          <w:lang w:val="en-US" w:eastAsia="zh-CN"/>
        </w:rPr>
        <w:t>4.2供货时间</w:t>
      </w:r>
      <w:r>
        <w:rPr>
          <w:rFonts w:hint="eastAsia" w:ascii="方正仿宋_GBK" w:hAnsi="方正仿宋_GBK" w:eastAsia="方正仿宋_GBK" w:cs="方正仿宋_GBK"/>
          <w:color w:val="auto"/>
          <w:sz w:val="28"/>
          <w:szCs w:val="28"/>
          <w:highlight w:val="none"/>
        </w:rPr>
        <w:t>的要求。</w:t>
      </w:r>
    </w:p>
    <w:p>
      <w:pPr>
        <w:spacing w:line="360" w:lineRule="auto"/>
        <w:ind w:firstLine="610" w:firstLineChars="218"/>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（3）不符合比选文件中</w:t>
      </w:r>
      <w:r>
        <w:rPr>
          <w:rFonts w:hint="eastAsia" w:ascii="方正仿宋_GBK" w:hAnsi="方正仿宋_GBK" w:eastAsia="方正仿宋_GBK" w:cs="方正仿宋_GBK"/>
          <w:color w:val="auto"/>
          <w:sz w:val="28"/>
          <w:szCs w:val="28"/>
          <w:highlight w:val="none"/>
          <w:lang w:val="en-US" w:eastAsia="zh-CN"/>
        </w:rPr>
        <w:t>第二章</w:t>
      </w:r>
      <w:r>
        <w:rPr>
          <w:rFonts w:hint="eastAsia" w:ascii="方正仿宋_GBK" w:hAnsi="方正仿宋_GBK" w:eastAsia="方正仿宋_GBK" w:cs="方正仿宋_GBK"/>
          <w:color w:val="auto"/>
          <w:sz w:val="28"/>
          <w:szCs w:val="28"/>
          <w:highlight w:val="none"/>
        </w:rPr>
        <w:t>技术要求。</w:t>
      </w:r>
    </w:p>
    <w:p>
      <w:pPr>
        <w:spacing w:line="360" w:lineRule="auto"/>
        <w:ind w:firstLine="610" w:firstLineChars="218"/>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（4）不符合比选文件</w:t>
      </w:r>
      <w:r>
        <w:rPr>
          <w:rFonts w:hint="eastAsia" w:ascii="方正仿宋_GBK" w:hAnsi="方正仿宋_GBK" w:eastAsia="方正仿宋_GBK" w:cs="方正仿宋_GBK"/>
          <w:color w:val="auto"/>
          <w:sz w:val="28"/>
          <w:szCs w:val="28"/>
          <w:highlight w:val="none"/>
          <w:lang w:eastAsia="zh-CN"/>
        </w:rPr>
        <w:t>“参选人</w:t>
      </w:r>
      <w:r>
        <w:rPr>
          <w:rFonts w:hint="eastAsia" w:ascii="方正仿宋_GBK" w:hAnsi="方正仿宋_GBK" w:eastAsia="方正仿宋_GBK" w:cs="方正仿宋_GBK"/>
          <w:color w:val="auto"/>
          <w:sz w:val="28"/>
          <w:szCs w:val="28"/>
          <w:highlight w:val="none"/>
        </w:rPr>
        <w:t>资格</w:t>
      </w:r>
      <w:r>
        <w:rPr>
          <w:rFonts w:hint="eastAsia" w:ascii="方正仿宋_GBK" w:hAnsi="方正仿宋_GBK" w:eastAsia="方正仿宋_GBK" w:cs="方正仿宋_GBK"/>
          <w:color w:val="auto"/>
          <w:sz w:val="28"/>
          <w:szCs w:val="28"/>
          <w:highlight w:val="none"/>
          <w:lang w:eastAsia="zh-CN"/>
        </w:rPr>
        <w:t>”</w:t>
      </w:r>
      <w:r>
        <w:rPr>
          <w:rFonts w:hint="eastAsia" w:ascii="方正仿宋_GBK" w:hAnsi="方正仿宋_GBK" w:eastAsia="方正仿宋_GBK" w:cs="方正仿宋_GBK"/>
          <w:color w:val="auto"/>
          <w:sz w:val="28"/>
          <w:szCs w:val="28"/>
          <w:highlight w:val="none"/>
        </w:rPr>
        <w:t>要求。</w:t>
      </w:r>
    </w:p>
    <w:p>
      <w:pPr>
        <w:spacing w:line="360" w:lineRule="auto"/>
        <w:ind w:firstLine="610" w:firstLineChars="218"/>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rPr>
        <w:t>（5）</w:t>
      </w:r>
      <w:r>
        <w:rPr>
          <w:rFonts w:hint="eastAsia" w:ascii="方正仿宋_GBK" w:hAnsi="方正仿宋_GBK" w:eastAsia="方正仿宋_GBK" w:cs="方正仿宋_GBK"/>
          <w:color w:val="auto"/>
          <w:sz w:val="28"/>
          <w:szCs w:val="28"/>
          <w:highlight w:val="none"/>
          <w:lang w:val="en-US" w:eastAsia="zh-CN"/>
        </w:rPr>
        <w:t>参选文件报价超出比选控制价。</w:t>
      </w:r>
    </w:p>
    <w:p>
      <w:pPr>
        <w:spacing w:line="360" w:lineRule="auto"/>
        <w:ind w:firstLine="610" w:firstLineChars="218"/>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rPr>
        <w:t>（</w:t>
      </w:r>
      <w:r>
        <w:rPr>
          <w:rFonts w:hint="eastAsia" w:ascii="方正仿宋_GBK" w:hAnsi="方正仿宋_GBK" w:eastAsia="方正仿宋_GBK" w:cs="方正仿宋_GBK"/>
          <w:color w:val="auto"/>
          <w:sz w:val="28"/>
          <w:szCs w:val="28"/>
          <w:highlight w:val="none"/>
          <w:lang w:val="en-US" w:eastAsia="zh-CN"/>
        </w:rPr>
        <w:t>6</w:t>
      </w:r>
      <w:r>
        <w:rPr>
          <w:rFonts w:hint="eastAsia" w:ascii="方正仿宋_GBK" w:hAnsi="方正仿宋_GBK" w:eastAsia="方正仿宋_GBK" w:cs="方正仿宋_GBK"/>
          <w:color w:val="auto"/>
          <w:sz w:val="28"/>
          <w:szCs w:val="28"/>
          <w:highlight w:val="none"/>
        </w:rPr>
        <w:t>）</w:t>
      </w:r>
      <w:r>
        <w:rPr>
          <w:rFonts w:hint="eastAsia" w:ascii="方正仿宋_GBK" w:hAnsi="方正仿宋_GBK" w:eastAsia="方正仿宋_GBK" w:cs="方正仿宋_GBK"/>
          <w:color w:val="auto"/>
          <w:sz w:val="28"/>
          <w:szCs w:val="28"/>
          <w:highlight w:val="none"/>
          <w:lang w:val="en-US" w:eastAsia="zh-CN"/>
        </w:rPr>
        <w:t>报价清单与工程量清单不一致的</w:t>
      </w:r>
      <w:r>
        <w:rPr>
          <w:rFonts w:hint="eastAsia" w:ascii="方正仿宋_GBK" w:hAnsi="方正仿宋_GBK" w:eastAsia="方正仿宋_GBK" w:cs="方正仿宋_GBK"/>
          <w:color w:val="auto"/>
          <w:sz w:val="28"/>
          <w:szCs w:val="28"/>
          <w:highlight w:val="none"/>
        </w:rPr>
        <w:t>。</w:t>
      </w:r>
    </w:p>
    <w:p>
      <w:pPr>
        <w:spacing w:line="360" w:lineRule="auto"/>
        <w:ind w:firstLine="610" w:firstLineChars="218"/>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val="en-US" w:eastAsia="zh-CN"/>
        </w:rPr>
        <w:t>9</w:t>
      </w:r>
      <w:r>
        <w:rPr>
          <w:rFonts w:hint="eastAsia" w:ascii="方正仿宋_GBK" w:hAnsi="方正仿宋_GBK" w:eastAsia="方正仿宋_GBK" w:cs="方正仿宋_GBK"/>
          <w:color w:val="auto"/>
          <w:sz w:val="28"/>
          <w:szCs w:val="28"/>
          <w:highlight w:val="none"/>
        </w:rPr>
        <w:t>.2 在参选文件的组成部分中的任何一部分被确认为作废，则该参选文件作废。</w:t>
      </w:r>
    </w:p>
    <w:p>
      <w:pPr>
        <w:pStyle w:val="5"/>
        <w:spacing w:line="360" w:lineRule="auto"/>
        <w:rPr>
          <w:rFonts w:hint="eastAsia" w:ascii="方正仿宋_GBK" w:hAnsi="方正仿宋_GBK" w:eastAsia="方正仿宋_GBK" w:cs="方正仿宋_GBK"/>
          <w:color w:val="auto"/>
          <w:sz w:val="28"/>
          <w:szCs w:val="28"/>
          <w:highlight w:val="none"/>
        </w:rPr>
      </w:pPr>
      <w:bookmarkStart w:id="41" w:name="_Toc15251"/>
      <w:bookmarkStart w:id="42" w:name="_Toc10306"/>
      <w:bookmarkStart w:id="43" w:name="_Toc24609"/>
      <w:bookmarkStart w:id="44" w:name="_Toc12069"/>
      <w:r>
        <w:rPr>
          <w:rFonts w:hint="eastAsia" w:ascii="方正仿宋_GBK" w:hAnsi="方正仿宋_GBK" w:eastAsia="方正仿宋_GBK" w:cs="方正仿宋_GBK"/>
          <w:color w:val="auto"/>
          <w:sz w:val="28"/>
          <w:szCs w:val="28"/>
          <w:highlight w:val="none"/>
        </w:rPr>
        <w:t>1</w:t>
      </w:r>
      <w:r>
        <w:rPr>
          <w:rFonts w:hint="eastAsia" w:ascii="方正仿宋_GBK" w:hAnsi="方正仿宋_GBK" w:eastAsia="方正仿宋_GBK" w:cs="方正仿宋_GBK"/>
          <w:color w:val="auto"/>
          <w:sz w:val="28"/>
          <w:szCs w:val="28"/>
          <w:highlight w:val="none"/>
          <w:lang w:val="en-US" w:eastAsia="zh-CN"/>
        </w:rPr>
        <w:t>0</w:t>
      </w:r>
      <w:r>
        <w:rPr>
          <w:rFonts w:hint="eastAsia" w:ascii="方正仿宋_GBK" w:hAnsi="方正仿宋_GBK" w:eastAsia="方正仿宋_GBK" w:cs="方正仿宋_GBK"/>
          <w:color w:val="auto"/>
          <w:sz w:val="28"/>
          <w:szCs w:val="28"/>
          <w:highlight w:val="none"/>
        </w:rPr>
        <w:t>.</w:t>
      </w:r>
      <w:bookmarkEnd w:id="41"/>
      <w:bookmarkEnd w:id="42"/>
      <w:r>
        <w:rPr>
          <w:rFonts w:hint="eastAsia" w:ascii="方正仿宋_GBK" w:hAnsi="方正仿宋_GBK" w:eastAsia="方正仿宋_GBK" w:cs="方正仿宋_GBK"/>
          <w:color w:val="auto"/>
          <w:sz w:val="28"/>
          <w:szCs w:val="28"/>
          <w:highlight w:val="none"/>
        </w:rPr>
        <w:t>评审</w:t>
      </w:r>
      <w:bookmarkEnd w:id="43"/>
      <w:bookmarkEnd w:id="44"/>
    </w:p>
    <w:p>
      <w:pPr>
        <w:spacing w:line="360" w:lineRule="auto"/>
        <w:ind w:firstLine="610" w:firstLineChars="218"/>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1</w:t>
      </w:r>
      <w:r>
        <w:rPr>
          <w:rFonts w:hint="eastAsia" w:ascii="方正仿宋_GBK" w:hAnsi="方正仿宋_GBK" w:eastAsia="方正仿宋_GBK" w:cs="方正仿宋_GBK"/>
          <w:color w:val="auto"/>
          <w:sz w:val="28"/>
          <w:szCs w:val="28"/>
          <w:highlight w:val="none"/>
          <w:lang w:val="en-US" w:eastAsia="zh-CN"/>
        </w:rPr>
        <w:t>0</w:t>
      </w:r>
      <w:r>
        <w:rPr>
          <w:rFonts w:hint="eastAsia" w:ascii="方正仿宋_GBK" w:hAnsi="方正仿宋_GBK" w:eastAsia="方正仿宋_GBK" w:cs="方正仿宋_GBK"/>
          <w:color w:val="auto"/>
          <w:sz w:val="28"/>
          <w:szCs w:val="28"/>
          <w:highlight w:val="none"/>
        </w:rPr>
        <w:t>.1比选人成立评审小组，评审小组将根据各</w:t>
      </w:r>
      <w:r>
        <w:rPr>
          <w:rFonts w:hint="eastAsia" w:ascii="方正仿宋_GBK" w:hAnsi="方正仿宋_GBK" w:eastAsia="方正仿宋_GBK" w:cs="方正仿宋_GBK"/>
          <w:color w:val="auto"/>
          <w:sz w:val="28"/>
          <w:szCs w:val="28"/>
          <w:highlight w:val="none"/>
          <w:lang w:eastAsia="zh-CN"/>
        </w:rPr>
        <w:t>参选人</w:t>
      </w:r>
      <w:r>
        <w:rPr>
          <w:rFonts w:hint="eastAsia" w:ascii="方正仿宋_GBK" w:hAnsi="方正仿宋_GBK" w:eastAsia="方正仿宋_GBK" w:cs="方正仿宋_GBK"/>
          <w:color w:val="auto"/>
          <w:sz w:val="28"/>
          <w:szCs w:val="28"/>
          <w:highlight w:val="none"/>
        </w:rPr>
        <w:t>在满足供货质量、供货周期、技术、响应比选文件要求等方面进行评审，选择</w:t>
      </w:r>
      <w:r>
        <w:rPr>
          <w:rFonts w:hint="eastAsia" w:ascii="方正仿宋_GBK" w:hAnsi="方正仿宋_GBK" w:eastAsia="方正仿宋_GBK" w:cs="方正仿宋_GBK"/>
          <w:color w:val="auto"/>
          <w:sz w:val="28"/>
          <w:szCs w:val="28"/>
          <w:highlight w:val="none"/>
          <w:lang w:val="en-US" w:eastAsia="zh-CN"/>
        </w:rPr>
        <w:t>满足比选文件要求的有效最低价</w:t>
      </w:r>
      <w:r>
        <w:rPr>
          <w:rFonts w:hint="eastAsia" w:ascii="方正仿宋_GBK" w:hAnsi="方正仿宋_GBK" w:eastAsia="方正仿宋_GBK" w:cs="方正仿宋_GBK"/>
          <w:color w:val="auto"/>
          <w:sz w:val="28"/>
          <w:szCs w:val="28"/>
          <w:highlight w:val="none"/>
        </w:rPr>
        <w:t>。</w:t>
      </w:r>
    </w:p>
    <w:p>
      <w:pPr>
        <w:spacing w:line="360" w:lineRule="auto"/>
        <w:ind w:firstLine="610" w:firstLineChars="218"/>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1</w:t>
      </w:r>
      <w:r>
        <w:rPr>
          <w:rFonts w:hint="eastAsia" w:ascii="方正仿宋_GBK" w:hAnsi="方正仿宋_GBK" w:eastAsia="方正仿宋_GBK" w:cs="方正仿宋_GBK"/>
          <w:color w:val="auto"/>
          <w:sz w:val="28"/>
          <w:szCs w:val="28"/>
          <w:highlight w:val="none"/>
          <w:lang w:val="en-US" w:eastAsia="zh-CN"/>
        </w:rPr>
        <w:t>0</w:t>
      </w:r>
      <w:r>
        <w:rPr>
          <w:rFonts w:hint="eastAsia" w:ascii="方正仿宋_GBK" w:hAnsi="方正仿宋_GBK" w:eastAsia="方正仿宋_GBK" w:cs="方正仿宋_GBK"/>
          <w:color w:val="auto"/>
          <w:sz w:val="28"/>
          <w:szCs w:val="28"/>
          <w:highlight w:val="none"/>
        </w:rPr>
        <w:t>.2</w:t>
      </w:r>
      <w:r>
        <w:rPr>
          <w:rFonts w:hint="eastAsia" w:ascii="方正仿宋_GBK" w:hAnsi="方正仿宋_GBK" w:eastAsia="方正仿宋_GBK" w:cs="方正仿宋_GBK"/>
          <w:color w:val="auto"/>
          <w:sz w:val="28"/>
          <w:szCs w:val="28"/>
          <w:highlight w:val="none"/>
          <w:lang w:eastAsia="zh-CN"/>
        </w:rPr>
        <w:t>参选人</w:t>
      </w:r>
      <w:r>
        <w:rPr>
          <w:rFonts w:hint="eastAsia" w:ascii="方正仿宋_GBK" w:hAnsi="方正仿宋_GBK" w:eastAsia="方正仿宋_GBK" w:cs="方正仿宋_GBK"/>
          <w:color w:val="auto"/>
          <w:sz w:val="28"/>
          <w:szCs w:val="28"/>
          <w:highlight w:val="none"/>
        </w:rPr>
        <w:t>在评审过程中应保证接受评审小组的随时质询。若</w:t>
      </w:r>
      <w:r>
        <w:rPr>
          <w:rFonts w:hint="eastAsia" w:ascii="方正仿宋_GBK" w:hAnsi="方正仿宋_GBK" w:eastAsia="方正仿宋_GBK" w:cs="方正仿宋_GBK"/>
          <w:color w:val="auto"/>
          <w:sz w:val="28"/>
          <w:szCs w:val="28"/>
          <w:highlight w:val="none"/>
          <w:lang w:eastAsia="zh-CN"/>
        </w:rPr>
        <w:t>参选人</w:t>
      </w:r>
      <w:r>
        <w:rPr>
          <w:rFonts w:hint="eastAsia" w:ascii="方正仿宋_GBK" w:hAnsi="方正仿宋_GBK" w:eastAsia="方正仿宋_GBK" w:cs="方正仿宋_GBK"/>
          <w:color w:val="auto"/>
          <w:sz w:val="28"/>
          <w:szCs w:val="28"/>
          <w:highlight w:val="none"/>
        </w:rPr>
        <w:t>因故不能接受可能的质询，其参选文件仍有效，但应视为</w:t>
      </w:r>
      <w:r>
        <w:rPr>
          <w:rFonts w:hint="eastAsia" w:ascii="方正仿宋_GBK" w:hAnsi="方正仿宋_GBK" w:eastAsia="方正仿宋_GBK" w:cs="方正仿宋_GBK"/>
          <w:color w:val="auto"/>
          <w:sz w:val="28"/>
          <w:szCs w:val="28"/>
          <w:highlight w:val="none"/>
          <w:lang w:eastAsia="zh-CN"/>
        </w:rPr>
        <w:t>参选人</w:t>
      </w:r>
      <w:r>
        <w:rPr>
          <w:rFonts w:hint="eastAsia" w:ascii="方正仿宋_GBK" w:hAnsi="方正仿宋_GBK" w:eastAsia="方正仿宋_GBK" w:cs="方正仿宋_GBK"/>
          <w:color w:val="auto"/>
          <w:sz w:val="28"/>
          <w:szCs w:val="28"/>
          <w:highlight w:val="none"/>
        </w:rPr>
        <w:t>已默认评审小组对缺席的质询所作出的结论。</w:t>
      </w:r>
    </w:p>
    <w:p>
      <w:pPr>
        <w:spacing w:line="360" w:lineRule="auto"/>
        <w:ind w:firstLine="610" w:firstLineChars="218"/>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1</w:t>
      </w:r>
      <w:r>
        <w:rPr>
          <w:rFonts w:hint="eastAsia" w:ascii="方正仿宋_GBK" w:hAnsi="方正仿宋_GBK" w:eastAsia="方正仿宋_GBK" w:cs="方正仿宋_GBK"/>
          <w:color w:val="auto"/>
          <w:sz w:val="28"/>
          <w:szCs w:val="28"/>
          <w:highlight w:val="none"/>
          <w:lang w:val="en-US" w:eastAsia="zh-CN"/>
        </w:rPr>
        <w:t>0</w:t>
      </w:r>
      <w:r>
        <w:rPr>
          <w:rFonts w:hint="eastAsia" w:ascii="方正仿宋_GBK" w:hAnsi="方正仿宋_GBK" w:eastAsia="方正仿宋_GBK" w:cs="方正仿宋_GBK"/>
          <w:color w:val="auto"/>
          <w:sz w:val="28"/>
          <w:szCs w:val="28"/>
          <w:highlight w:val="none"/>
        </w:rPr>
        <w:t>.3在参选文件的评审和比较以及授予合同的过程中，</w:t>
      </w:r>
      <w:r>
        <w:rPr>
          <w:rFonts w:hint="eastAsia" w:ascii="方正仿宋_GBK" w:hAnsi="方正仿宋_GBK" w:eastAsia="方正仿宋_GBK" w:cs="方正仿宋_GBK"/>
          <w:color w:val="auto"/>
          <w:sz w:val="28"/>
          <w:szCs w:val="28"/>
          <w:highlight w:val="none"/>
          <w:lang w:eastAsia="zh-CN"/>
        </w:rPr>
        <w:t>参选人</w:t>
      </w:r>
      <w:r>
        <w:rPr>
          <w:rFonts w:hint="eastAsia" w:ascii="方正仿宋_GBK" w:hAnsi="方正仿宋_GBK" w:eastAsia="方正仿宋_GBK" w:cs="方正仿宋_GBK"/>
          <w:color w:val="auto"/>
          <w:sz w:val="28"/>
          <w:szCs w:val="28"/>
          <w:highlight w:val="none"/>
        </w:rPr>
        <w:t>如试图向比选小组施加贿赂或影响的任何行为，都将会导致其参选被拒绝。</w:t>
      </w:r>
    </w:p>
    <w:p>
      <w:pPr>
        <w:pStyle w:val="5"/>
        <w:spacing w:line="360" w:lineRule="auto"/>
        <w:rPr>
          <w:rFonts w:hint="eastAsia" w:ascii="方正仿宋_GBK" w:hAnsi="方正仿宋_GBK" w:eastAsia="方正仿宋_GBK" w:cs="方正仿宋_GBK"/>
          <w:color w:val="auto"/>
          <w:sz w:val="28"/>
          <w:szCs w:val="28"/>
          <w:highlight w:val="none"/>
        </w:rPr>
      </w:pPr>
      <w:bookmarkStart w:id="45" w:name="_Toc3778"/>
      <w:bookmarkStart w:id="46" w:name="_Toc10109"/>
      <w:bookmarkStart w:id="47" w:name="_Toc12571"/>
      <w:bookmarkStart w:id="48" w:name="_Toc15079"/>
      <w:r>
        <w:rPr>
          <w:rFonts w:hint="eastAsia" w:ascii="方正仿宋_GBK" w:hAnsi="方正仿宋_GBK" w:eastAsia="方正仿宋_GBK" w:cs="方正仿宋_GBK"/>
          <w:color w:val="auto"/>
          <w:sz w:val="28"/>
          <w:szCs w:val="28"/>
          <w:highlight w:val="none"/>
        </w:rPr>
        <w:t>1</w:t>
      </w:r>
      <w:r>
        <w:rPr>
          <w:rFonts w:hint="eastAsia" w:ascii="方正仿宋_GBK" w:hAnsi="方正仿宋_GBK" w:eastAsia="方正仿宋_GBK" w:cs="方正仿宋_GBK"/>
          <w:color w:val="auto"/>
          <w:sz w:val="28"/>
          <w:szCs w:val="28"/>
          <w:highlight w:val="none"/>
          <w:lang w:val="en-US" w:eastAsia="zh-CN"/>
        </w:rPr>
        <w:t>1</w:t>
      </w:r>
      <w:r>
        <w:rPr>
          <w:rFonts w:hint="eastAsia" w:ascii="方正仿宋_GBK" w:hAnsi="方正仿宋_GBK" w:eastAsia="方正仿宋_GBK" w:cs="方正仿宋_GBK"/>
          <w:color w:val="auto"/>
          <w:sz w:val="28"/>
          <w:szCs w:val="28"/>
          <w:highlight w:val="none"/>
        </w:rPr>
        <w:t>.合同的授予</w:t>
      </w:r>
      <w:bookmarkEnd w:id="45"/>
      <w:bookmarkEnd w:id="46"/>
      <w:bookmarkEnd w:id="47"/>
      <w:bookmarkEnd w:id="48"/>
    </w:p>
    <w:p>
      <w:pPr>
        <w:spacing w:line="360" w:lineRule="auto"/>
        <w:ind w:firstLine="610" w:firstLineChars="218"/>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由比选人重庆机电控股集团机电工程技术有限公司与中选人根据《民法典》的规定，依据比选文件、参选文件、技术协议文件等相关文件签订采购合同。</w:t>
      </w:r>
      <w:bookmarkStart w:id="49" w:name="_Toc30471"/>
      <w:bookmarkStart w:id="50" w:name="_Toc26047"/>
      <w:bookmarkStart w:id="51" w:name="_Toc3407"/>
    </w:p>
    <w:p>
      <w:pPr>
        <w:pStyle w:val="5"/>
        <w:numPr>
          <w:ilvl w:val="0"/>
          <w:numId w:val="3"/>
        </w:numPr>
        <w:spacing w:line="360" w:lineRule="auto"/>
        <w:ind w:left="562" w:hanging="562" w:hangingChars="200"/>
        <w:rPr>
          <w:rFonts w:hint="eastAsia" w:ascii="方正仿宋_GBK" w:hAnsi="方正仿宋_GBK" w:eastAsia="方正仿宋_GBK" w:cs="方正仿宋_GBK"/>
          <w:color w:val="auto"/>
          <w:sz w:val="28"/>
          <w:szCs w:val="28"/>
          <w:highlight w:val="none"/>
        </w:rPr>
      </w:pPr>
      <w:bookmarkStart w:id="52" w:name="_Toc5135"/>
      <w:r>
        <w:rPr>
          <w:rFonts w:hint="eastAsia" w:ascii="方正仿宋_GBK" w:hAnsi="方正仿宋_GBK" w:eastAsia="方正仿宋_GBK" w:cs="方正仿宋_GBK"/>
          <w:color w:val="auto"/>
          <w:sz w:val="28"/>
          <w:szCs w:val="28"/>
          <w:highlight w:val="none"/>
        </w:rPr>
        <w:t>对参选人的纪律要求</w:t>
      </w:r>
    </w:p>
    <w:p>
      <w:pPr>
        <w:spacing w:line="360" w:lineRule="auto"/>
        <w:ind w:firstLine="521"/>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val="en-US" w:eastAsia="zh-CN"/>
        </w:rPr>
        <w:t>参选人不得相互串通或者与比选人串通，不得向比选人或者评审小组成员行贿谋取中选，不得以他人名义参选或者以其他方式弄虚作假骗取中选；一经核实取消参选人资格。</w:t>
      </w:r>
    </w:p>
    <w:p>
      <w:pPr>
        <w:pStyle w:val="5"/>
        <w:numPr>
          <w:ilvl w:val="0"/>
          <w:numId w:val="0"/>
        </w:numPr>
        <w:spacing w:line="360" w:lineRule="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val="en-US" w:eastAsia="zh-CN"/>
        </w:rPr>
        <w:t>13.</w:t>
      </w:r>
      <w:r>
        <w:rPr>
          <w:rFonts w:hint="eastAsia" w:ascii="方正仿宋_GBK" w:hAnsi="方正仿宋_GBK" w:eastAsia="方正仿宋_GBK" w:cs="方正仿宋_GBK"/>
          <w:color w:val="auto"/>
          <w:sz w:val="28"/>
          <w:szCs w:val="28"/>
          <w:highlight w:val="none"/>
        </w:rPr>
        <w:t>其它</w:t>
      </w:r>
      <w:bookmarkEnd w:id="49"/>
      <w:bookmarkEnd w:id="50"/>
      <w:bookmarkEnd w:id="51"/>
      <w:bookmarkEnd w:id="52"/>
    </w:p>
    <w:p>
      <w:pPr>
        <w:spacing w:line="360" w:lineRule="auto"/>
        <w:ind w:firstLine="521"/>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本比选文件的解释权和修改权归重庆机电控股集团机电工程技术有限公司所有。</w:t>
      </w:r>
      <w:bookmarkStart w:id="53" w:name="_Toc14249"/>
      <w:bookmarkStart w:id="54" w:name="_Toc9562"/>
    </w:p>
    <w:p>
      <w:pP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br w:type="page"/>
      </w:r>
    </w:p>
    <w:p>
      <w:pPr>
        <w:pStyle w:val="3"/>
        <w:numPr>
          <w:ilvl w:val="0"/>
          <w:numId w:val="4"/>
        </w:numPr>
        <w:snapToGrid w:val="0"/>
        <w:spacing w:before="0" w:after="312" w:afterAutospacing="0" w:line="360" w:lineRule="auto"/>
        <w:jc w:val="center"/>
        <w:rPr>
          <w:rFonts w:hint="eastAsia" w:ascii="方正仿宋_GBK" w:hAnsi="方正仿宋_GBK" w:eastAsia="方正仿宋_GBK" w:cs="方正仿宋_GBK"/>
          <w:sz w:val="40"/>
          <w:szCs w:val="40"/>
        </w:rPr>
      </w:pPr>
      <w:bookmarkStart w:id="55" w:name="_Toc8320"/>
      <w:bookmarkStart w:id="56" w:name="_Toc2881"/>
      <w:r>
        <w:rPr>
          <w:rFonts w:hint="eastAsia" w:ascii="方正仿宋_GBK" w:hAnsi="方正仿宋_GBK" w:eastAsia="方正仿宋_GBK" w:cs="方正仿宋_GBK"/>
          <w:color w:val="auto"/>
          <w:sz w:val="40"/>
          <w:szCs w:val="40"/>
          <w:highlight w:val="none"/>
          <w:lang w:val="en-US" w:eastAsia="zh-CN"/>
        </w:rPr>
        <w:t>化学锚栓</w:t>
      </w:r>
      <w:r>
        <w:rPr>
          <w:rFonts w:hint="eastAsia" w:ascii="方正仿宋_GBK" w:hAnsi="方正仿宋_GBK" w:eastAsia="方正仿宋_GBK" w:cs="方正仿宋_GBK"/>
          <w:snapToGrid w:val="0"/>
          <w:color w:val="auto"/>
          <w:kern w:val="0"/>
          <w:sz w:val="40"/>
          <w:szCs w:val="40"/>
          <w:highlight w:val="none"/>
        </w:rPr>
        <w:t>技术</w:t>
      </w:r>
      <w:bookmarkEnd w:id="53"/>
      <w:bookmarkEnd w:id="54"/>
      <w:bookmarkStart w:id="57" w:name="_Toc27947"/>
      <w:bookmarkStart w:id="58" w:name="_Toc9623"/>
      <w:r>
        <w:rPr>
          <w:rFonts w:hint="eastAsia" w:ascii="方正仿宋_GBK" w:hAnsi="方正仿宋_GBK" w:eastAsia="方正仿宋_GBK" w:cs="方正仿宋_GBK"/>
          <w:snapToGrid w:val="0"/>
          <w:color w:val="auto"/>
          <w:kern w:val="0"/>
          <w:sz w:val="40"/>
          <w:szCs w:val="40"/>
          <w:highlight w:val="none"/>
          <w:lang w:val="en-US" w:eastAsia="zh-CN"/>
        </w:rPr>
        <w:t>要求</w:t>
      </w:r>
      <w:bookmarkEnd w:id="55"/>
      <w:bookmarkEnd w:id="56"/>
    </w:p>
    <w:p>
      <w:pPr>
        <w:spacing w:line="360" w:lineRule="auto"/>
        <w:ind w:firstLine="521"/>
        <w:rPr>
          <w:rFonts w:hint="eastAsia" w:ascii="方正仿宋_GBK" w:hAnsi="方正仿宋_GBK" w:eastAsia="方正仿宋_GBK" w:cs="方正仿宋_GBK"/>
          <w:color w:val="auto"/>
          <w:sz w:val="28"/>
          <w:szCs w:val="28"/>
          <w:highlight w:val="none"/>
          <w:lang w:val="en-US" w:eastAsia="zh-CN"/>
        </w:rPr>
      </w:pPr>
      <w:bookmarkStart w:id="59" w:name="_Toc30641"/>
      <w:bookmarkStart w:id="60" w:name="_Toc1973"/>
      <w:bookmarkStart w:id="61" w:name="_Toc439234822"/>
      <w:bookmarkStart w:id="62" w:name="_Toc8746"/>
      <w:bookmarkStart w:id="63" w:name="_Toc6392"/>
      <w:bookmarkStart w:id="64" w:name="_Toc13755"/>
      <w:bookmarkStart w:id="65" w:name="_Toc492452620"/>
      <w:r>
        <w:rPr>
          <w:rFonts w:hint="eastAsia" w:ascii="方正仿宋_GBK" w:hAnsi="方正仿宋_GBK" w:eastAsia="方正仿宋_GBK" w:cs="方正仿宋_GBK"/>
          <w:color w:val="auto"/>
          <w:sz w:val="28"/>
          <w:szCs w:val="28"/>
          <w:highlight w:val="none"/>
          <w:lang w:val="en-US" w:eastAsia="zh-CN"/>
        </w:rPr>
        <w:t>1.</w:t>
      </w:r>
      <w:bookmarkStart w:id="66" w:name="_Toc477793532"/>
      <w:r>
        <w:rPr>
          <w:rFonts w:hint="eastAsia" w:ascii="方正仿宋_GBK" w:hAnsi="方正仿宋_GBK" w:eastAsia="方正仿宋_GBK" w:cs="方正仿宋_GBK"/>
          <w:color w:val="auto"/>
          <w:sz w:val="28"/>
          <w:szCs w:val="28"/>
          <w:highlight w:val="none"/>
          <w:lang w:val="en-US" w:eastAsia="zh-CN"/>
        </w:rPr>
        <w:t>1设备吊装采用化学紧固锚栓</w:t>
      </w:r>
      <w:bookmarkEnd w:id="59"/>
      <w:bookmarkEnd w:id="60"/>
      <w:bookmarkEnd w:id="61"/>
      <w:bookmarkEnd w:id="62"/>
      <w:bookmarkEnd w:id="63"/>
      <w:bookmarkEnd w:id="64"/>
      <w:bookmarkEnd w:id="65"/>
      <w:bookmarkEnd w:id="66"/>
    </w:p>
    <w:p>
      <w:pPr>
        <w:spacing w:line="360" w:lineRule="auto"/>
        <w:ind w:firstLine="521"/>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设备吊装如砼面没有预埋钢板或预埋的钢板位置有误时，需要采用化学锚栓紧固。所有地下车站及区间（设备）吊装固定均采用热浸镀锌动荷载倒锥形定型化学锚栓。倒锥形化学锚栓用于受垂直拉力吊装；通丝杆化学锚栓仅用于受剪切力固定安装。在选用锚栓时须严格把关，根据受力情况合理选用，以确保设备吊装和运转安全。</w:t>
      </w:r>
    </w:p>
    <w:p>
      <w:pPr>
        <w:spacing w:line="360" w:lineRule="auto"/>
        <w:ind w:firstLine="521"/>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1.1.1环境条件</w:t>
      </w:r>
    </w:p>
    <w:p>
      <w:pPr>
        <w:spacing w:line="360" w:lineRule="auto"/>
        <w:ind w:firstLine="521"/>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隧道及机房内温度 -5℃～+45℃；</w:t>
      </w:r>
    </w:p>
    <w:p>
      <w:pPr>
        <w:spacing w:line="360" w:lineRule="auto"/>
        <w:ind w:firstLine="521"/>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隧道外温度 -5℃～+60℃（阳光直射）；</w:t>
      </w:r>
    </w:p>
    <w:p>
      <w:pPr>
        <w:spacing w:line="360" w:lineRule="auto"/>
        <w:ind w:firstLine="521"/>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相对湿度： 30%～100%</w:t>
      </w:r>
    </w:p>
    <w:p>
      <w:pPr>
        <w:spacing w:line="360" w:lineRule="auto"/>
        <w:ind w:firstLine="521"/>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空气中杂质：二氧化硫、硫酸、盐雾、臭氧</w:t>
      </w:r>
    </w:p>
    <w:p>
      <w:pPr>
        <w:spacing w:line="360" w:lineRule="auto"/>
        <w:ind w:firstLine="521"/>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地下水：呈弱酸、弱碱性</w:t>
      </w:r>
    </w:p>
    <w:p>
      <w:pPr>
        <w:spacing w:line="360" w:lineRule="auto"/>
        <w:ind w:firstLine="521"/>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1.1.2 规范及行业标准</w:t>
      </w:r>
    </w:p>
    <w:p>
      <w:pPr>
        <w:spacing w:line="360" w:lineRule="auto"/>
        <w:ind w:firstLine="521"/>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《混凝土后锚固件抗拔和抗剪性能检测技术规程》 (DBJ/T15-35)</w:t>
      </w:r>
    </w:p>
    <w:p>
      <w:pPr>
        <w:spacing w:line="360" w:lineRule="auto"/>
        <w:ind w:firstLine="521"/>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《混凝土结构后锚固技术规程》（JGJ145）</w:t>
      </w:r>
    </w:p>
    <w:p>
      <w:pPr>
        <w:spacing w:line="360" w:lineRule="auto"/>
        <w:ind w:firstLine="521"/>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1.1.3制造应遵循的技术标准</w:t>
      </w:r>
    </w:p>
    <w:p>
      <w:pPr>
        <w:spacing w:line="360" w:lineRule="auto"/>
        <w:ind w:firstLine="521"/>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1.1.3.1应符合《混凝土结构后锚固技术规程》JGJ145及国家标准《混凝土结构加固设计规范》(GB50367)中对锚栓的相关规定</w:t>
      </w:r>
    </w:p>
    <w:p>
      <w:pPr>
        <w:spacing w:line="360" w:lineRule="auto"/>
        <w:ind w:firstLine="521"/>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1.9.3.2化学锚栓应满足抗疲劳、抗震的受力要求，并提供抗疲劳大于200万次的测试认证报告。</w:t>
      </w:r>
    </w:p>
    <w:p>
      <w:pPr>
        <w:spacing w:line="360" w:lineRule="auto"/>
        <w:ind w:firstLine="521"/>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1.1.3.3锚栓应通过EOTA和ICC-ES国际官方认证机构的全面认证及开裂混凝土适用性认证。</w:t>
      </w:r>
    </w:p>
    <w:p>
      <w:pPr>
        <w:spacing w:line="360" w:lineRule="auto"/>
        <w:ind w:firstLine="521"/>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1.1.3.4动荷载定型化学锚栓，应具备适应风机运转产生的各项受力性能，通过ICC-ES国际权威机构的认证。</w:t>
      </w:r>
    </w:p>
    <w:p>
      <w:pPr>
        <w:spacing w:line="360" w:lineRule="auto"/>
        <w:ind w:firstLine="521"/>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1.1.3.5化学锚栓螺杆表面必须经热浸镀锌（镀锌厚度应满足国家相关规范要求）或防腐能力强于热浸镀锌45μm的特殊镀层处理。保证车站和隧道内混凝土钢筋不会锈蚀。</w:t>
      </w:r>
    </w:p>
    <w:p>
      <w:pPr>
        <w:spacing w:line="360" w:lineRule="auto"/>
        <w:ind w:firstLine="521"/>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1.1.3.6化学锚栓应具有耐火性能报告，要求提供不同耐火极限条件下的残余承载力，提供2小时耐火承载力测试报告。</w:t>
      </w:r>
    </w:p>
    <w:p>
      <w:pPr>
        <w:spacing w:line="360" w:lineRule="auto"/>
        <w:ind w:firstLine="521"/>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1.1.3.7吊装设备的化学锚栓其抗拉强度和抗剪强度均应满足施工图设计要求和技术规格书要求、满足设备动载荷受力要求；每套锚栓含螺母2个、平垫片1个、弹簧垫圈一个；锚栓应采用不低于8.8级钢（A4不锈钢）；锚固剂为开裂混凝土用于锚栓的配套锚固剂，不得以普通锚固剂代替。</w:t>
      </w:r>
    </w:p>
    <w:p>
      <w:pPr>
        <w:spacing w:line="360" w:lineRule="auto"/>
        <w:ind w:firstLine="521"/>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1.1.3.8化学锚栓系统应具有抗疲劳荷载、耐湿热老化性能、耐冻融性能、耐双面焊性能，并通过国内或国际权威机构的认证和测试。</w:t>
      </w:r>
    </w:p>
    <w:p>
      <w:pPr>
        <w:spacing w:line="360" w:lineRule="auto"/>
        <w:ind w:firstLine="521"/>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1.1.3.9注射式锚固胶粘剂应不含乙二胺等对人体有害物质，并应提供实际无毒测试报告。</w:t>
      </w:r>
    </w:p>
    <w:p>
      <w:pPr>
        <w:spacing w:line="360" w:lineRule="auto"/>
        <w:ind w:firstLine="521"/>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1.1.3.10化学锚栓系统应具有良好的电气绝缘性能，其绝缘电阻值应满足相关规范要求。</w:t>
      </w:r>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化学锚栓供货商必须提供锚栓抗拉、抗剪、抗拔等物理参数资料（加盖公章）。</w:t>
      </w:r>
    </w:p>
    <w:p>
      <w:pPr>
        <w:spacing w:line="360" w:lineRule="auto"/>
        <w:ind w:firstLine="521"/>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1.1.4产品寿命与质量保证期</w:t>
      </w:r>
    </w:p>
    <w:p>
      <w:pPr>
        <w:spacing w:line="360" w:lineRule="auto"/>
        <w:ind w:firstLine="521"/>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1.1.4.1供货产品的质量控制应严格按照ISO9001标准执行。卖方应随生产过程尽快提供必要的质量记录，如原材料检验记录等。产品制造应具备良好的生产条件、工艺装备、检测设备和试验设备。钢材、原料、钢结构的加工及表面防腐处理应严格按本技术条件及相关标准执行。</w:t>
      </w:r>
    </w:p>
    <w:p>
      <w:pPr>
        <w:spacing w:line="360" w:lineRule="auto"/>
        <w:ind w:firstLine="521"/>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1.1.4.2锚栓及其配套锚固剂的使用寿命应不小于50年。</w:t>
      </w:r>
    </w:p>
    <w:p>
      <w:pPr>
        <w:spacing w:line="360" w:lineRule="auto"/>
        <w:ind w:firstLine="521"/>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 xml:space="preserve">化学锚栓系统建议采用慧鱼、喜利得、曼卡特、优卡斯或与之相当的品牌产品。 </w:t>
      </w:r>
    </w:p>
    <w:p>
      <w:pPr>
        <w:spacing w:line="360" w:lineRule="auto"/>
        <w:ind w:firstLine="521"/>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2.材料及设备入场验收要求</w:t>
      </w:r>
    </w:p>
    <w:p>
      <w:pPr>
        <w:spacing w:line="360" w:lineRule="auto"/>
        <w:ind w:firstLine="521"/>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到场材料、设备抽样验收比例《计数抽样检验程序》（GB/T2828.1）执行，大型设备全检。</w:t>
      </w:r>
    </w:p>
    <w:p>
      <w:pPr>
        <w:spacing w:line="360" w:lineRule="auto"/>
        <w:ind w:firstLine="521"/>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物资到场前，乙方提前一天通知甲方人员物资到场的具体时间，交货地址由甲方指定。产品交付时乙方须派专人负责现场送货、配合验货，提供满足合同、技术规格书、设计联络会相关要求的质量证明文件,要求乙方务必备齐相关物资检验资质证书除主体外包括并不限于全部标准件、外购件、外协件等。备检的资质证书应为原件或复印件并加盖鲜章。如果物资到场计划临时取消或变更，应当立即通知甲方人员。</w:t>
      </w:r>
    </w:p>
    <w:p>
      <w:pPr>
        <w:spacing w:line="360" w:lineRule="auto"/>
        <w:ind w:firstLine="521"/>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 xml:space="preserve">检验前乙方应提前将物资按清单内容备齐待检，整个检验环节乙方技术人员必须到场配合验货，乙方各站备检的资质证书成册提供给甲方人员后方开始检验。检验甲供材料、设备资质证书包含但不限于以下几类：出厂检验报告、第三方检测报告、测试卡、厂家资质、产品合格证、产品鉴定书、报关证、授权书、使用说明书和维保手册、3C认证、ISO9001等相关文件。凡是资质证书不为中文，请另行提供中文版或翻译件并加盖鲜章。                                                                                          </w:t>
      </w:r>
    </w:p>
    <w:p>
      <w:pPr>
        <w:spacing w:line="360" w:lineRule="auto"/>
        <w:ind w:firstLine="521"/>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物资相关资质证书检查合格后，甲方人员对照物资外观进行检查，物资外观包装是否完整、外观是否完好、物资表面是否有锈蚀等。</w:t>
      </w:r>
    </w:p>
    <w:p>
      <w:pPr>
        <w:spacing w:line="360" w:lineRule="auto"/>
        <w:ind w:firstLine="521"/>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检验物资实体标注的信息是否与物资随箱资质证书内容相符，如：产品合格证日期是否与物资铭牌或实体标注的日期相符。</w:t>
      </w:r>
    </w:p>
    <w:p>
      <w:pPr>
        <w:spacing w:line="360" w:lineRule="auto"/>
        <w:ind w:firstLine="521"/>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对照物资实体、随箱资质证书内容与合同技术规格书及变更正式书面资料提及的相关内容是否相符合。</w:t>
      </w:r>
    </w:p>
    <w:p>
      <w:pPr>
        <w:spacing w:line="360" w:lineRule="auto"/>
        <w:ind w:firstLine="521"/>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过程中发现以上任何问题，甲方检验人员现场提供问题依据，保留影像资料，验收中止，甲方拒收物资，待问题整改后乙方通知甲方人员再次检验，对于存在异议的物资，以会议记录等正式书面文件为准，未检验合格前不得继续下步工作，直至合格后方可进入后续环节。</w:t>
      </w:r>
    </w:p>
    <w:p>
      <w:pPr>
        <w:spacing w:line="360" w:lineRule="auto"/>
        <w:ind w:firstLine="521"/>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如果后期设备安装调试期间出现质量问题，乙方及厂家对设备进行处理。</w:t>
      </w:r>
    </w:p>
    <w:p>
      <w:pPr>
        <w:spacing w:line="360" w:lineRule="auto"/>
        <w:ind w:firstLine="521"/>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一旦出现以下几种情况不予验收：</w:t>
      </w:r>
    </w:p>
    <w:p>
      <w:pPr>
        <w:spacing w:line="360" w:lineRule="auto"/>
        <w:ind w:firstLine="521"/>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现场物资资质证书有缺失、资质证书注明日期不在有效期范围内或时间逻辑上有误等。出现以上任何意问题，由乙方整改，整改完成前，甲方不签收货物，由乙方自行整改完成后报甲方确认，确认后再次验收。</w:t>
      </w:r>
    </w:p>
    <w:p>
      <w:pPr>
        <w:spacing w:line="360" w:lineRule="auto"/>
        <w:ind w:firstLine="521"/>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所到物资实体与合同技术规格书提及的设计、制造、试验、检测、验收、安全、电器性能等相关内容不匹配。甲方要求乙方将问题物资退回，待物资重新更换到位后，乙方通知甲方人员重新检验。</w:t>
      </w:r>
    </w:p>
    <w:p>
      <w:pPr>
        <w:spacing w:line="360" w:lineRule="auto"/>
        <w:ind w:firstLine="521"/>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设备外观有损坏，影响或可能影响设备主体使用功能及误送的物资，该物资需进行更换。</w:t>
      </w:r>
    </w:p>
    <w:p>
      <w:pPr>
        <w:spacing w:line="360" w:lineRule="auto"/>
        <w:ind w:firstLine="521"/>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因材料、设备验收不合格产生的一切费用由乙方承担。</w:t>
      </w:r>
    </w:p>
    <w:p>
      <w:pPr>
        <w:spacing w:line="360" w:lineRule="auto"/>
        <w:ind w:firstLine="521"/>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3. 其它</w:t>
      </w:r>
    </w:p>
    <w:p>
      <w:pPr>
        <w:spacing w:line="360" w:lineRule="auto"/>
        <w:ind w:firstLine="521"/>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如中标人供货进度不能满足施工需要，招标人有权采取紧急措施，另行采购以确保工程进度，也可采取终止合同措施，由此造成的一切经济损失由中标人承担。</w:t>
      </w:r>
    </w:p>
    <w:p>
      <w:pPr>
        <w:spacing w:line="360" w:lineRule="auto"/>
        <w:ind w:firstLine="521"/>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参选人提供的资料和产品应满足本项目相关验收要求。</w:t>
      </w:r>
    </w:p>
    <w:p>
      <w:pPr>
        <w:spacing w:line="360" w:lineRule="auto"/>
        <w:ind w:firstLine="521"/>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参选人参与进行的本合同设备的设计联络会议纪要也是本合同技术协议的组成部分，与本协议具有同等法律效力，两者如有出入以时间在后的描述为准。</w:t>
      </w:r>
    </w:p>
    <w:p>
      <w:pPr>
        <w:spacing w:line="360" w:lineRule="auto"/>
        <w:ind w:firstLine="521"/>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本合同技术协议未尽事宜按照相关规范及标准执行。</w:t>
      </w:r>
    </w:p>
    <w:p>
      <w:pPr>
        <w:spacing w:line="360" w:lineRule="auto"/>
        <w:ind w:firstLine="521"/>
        <w:rPr>
          <w:rFonts w:hint="eastAsia" w:ascii="方正仿宋_GBK" w:hAnsi="方正仿宋_GBK" w:eastAsia="方正仿宋_GBK" w:cs="方正仿宋_GBK"/>
          <w:sz w:val="18"/>
          <w:szCs w:val="18"/>
        </w:rPr>
      </w:pPr>
    </w:p>
    <w:p>
      <w:pPr>
        <w:rPr>
          <w:rFonts w:hint="eastAsia" w:ascii="方正仿宋_GBK" w:hAnsi="方正仿宋_GBK" w:eastAsia="方正仿宋_GBK" w:cs="方正仿宋_GBK"/>
          <w:lang w:val="en-US" w:eastAsia="zh-CN"/>
        </w:rPr>
      </w:pPr>
    </w:p>
    <w:p>
      <w:pPr>
        <w:pStyle w:val="3"/>
        <w:numPr>
          <w:ilvl w:val="0"/>
          <w:numId w:val="0"/>
        </w:numPr>
        <w:snapToGrid w:val="0"/>
        <w:spacing w:before="0" w:after="312" w:afterAutospacing="0" w:line="360" w:lineRule="auto"/>
        <w:jc w:val="center"/>
        <w:rPr>
          <w:rFonts w:hint="eastAsia" w:ascii="方正仿宋_GBK" w:hAnsi="方正仿宋_GBK" w:eastAsia="方正仿宋_GBK" w:cs="方正仿宋_GBK"/>
          <w:snapToGrid w:val="0"/>
          <w:color w:val="auto"/>
          <w:kern w:val="0"/>
          <w:sz w:val="32"/>
          <w:szCs w:val="32"/>
          <w:highlight w:val="none"/>
        </w:rPr>
      </w:pPr>
      <w:bookmarkStart w:id="67" w:name="_Toc14205"/>
      <w:bookmarkStart w:id="68" w:name="_Toc30325"/>
      <w:r>
        <w:rPr>
          <w:rFonts w:hint="eastAsia" w:ascii="方正仿宋_GBK" w:hAnsi="方正仿宋_GBK" w:eastAsia="方正仿宋_GBK" w:cs="方正仿宋_GBK"/>
          <w:snapToGrid w:val="0"/>
          <w:color w:val="auto"/>
          <w:kern w:val="0"/>
          <w:sz w:val="32"/>
          <w:szCs w:val="32"/>
          <w:highlight w:val="none"/>
        </w:rPr>
        <w:br w:type="column"/>
      </w:r>
      <w:r>
        <w:rPr>
          <w:rFonts w:hint="eastAsia" w:ascii="方正仿宋_GBK" w:hAnsi="方正仿宋_GBK" w:eastAsia="方正仿宋_GBK" w:cs="方正仿宋_GBK"/>
          <w:snapToGrid w:val="0"/>
          <w:color w:val="auto"/>
          <w:kern w:val="0"/>
          <w:sz w:val="32"/>
          <w:szCs w:val="32"/>
          <w:highlight w:val="none"/>
        </w:rPr>
        <w:t>第三部分 报价组成</w:t>
      </w:r>
      <w:bookmarkEnd w:id="57"/>
      <w:bookmarkEnd w:id="58"/>
      <w:bookmarkEnd w:id="67"/>
      <w:bookmarkEnd w:id="68"/>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bookmarkStart w:id="69" w:name="_Toc18413"/>
      <w:r>
        <w:rPr>
          <w:rFonts w:hint="eastAsia" w:ascii="方正仿宋_GBK" w:hAnsi="方正仿宋_GBK" w:eastAsia="方正仿宋_GBK" w:cs="方正仿宋_GBK"/>
          <w:color w:val="auto"/>
          <w:sz w:val="28"/>
          <w:szCs w:val="28"/>
          <w:highlight w:val="none"/>
          <w:lang w:val="en-US" w:eastAsia="zh-CN"/>
        </w:rPr>
        <w:t>1.</w:t>
      </w:r>
      <w:bookmarkEnd w:id="69"/>
      <w:r>
        <w:rPr>
          <w:rFonts w:hint="eastAsia" w:ascii="方正仿宋_GBK" w:hAnsi="方正仿宋_GBK" w:eastAsia="方正仿宋_GBK" w:cs="方正仿宋_GBK"/>
          <w:color w:val="auto"/>
          <w:sz w:val="28"/>
          <w:szCs w:val="28"/>
          <w:highlight w:val="none"/>
          <w:lang w:val="en-US" w:eastAsia="zh-CN"/>
        </w:rPr>
        <w:t>报价与结算原则：本项目采用工程量清单计价模式，综合单价包干。</w:t>
      </w:r>
    </w:p>
    <w:p>
      <w:pPr>
        <w:spacing w:line="360" w:lineRule="auto"/>
        <w:ind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val="en-US" w:eastAsia="zh-CN"/>
        </w:rPr>
        <w:t>2</w:t>
      </w:r>
      <w:r>
        <w:rPr>
          <w:rFonts w:hint="eastAsia" w:ascii="方正仿宋_GBK" w:hAnsi="方正仿宋_GBK" w:eastAsia="方正仿宋_GBK" w:cs="方正仿宋_GBK"/>
          <w:color w:val="auto"/>
          <w:sz w:val="28"/>
          <w:szCs w:val="28"/>
          <w:highlight w:val="none"/>
          <w:lang w:eastAsia="zh-CN"/>
        </w:rPr>
        <w:t>.</w:t>
      </w:r>
      <w:r>
        <w:rPr>
          <w:rFonts w:hint="eastAsia" w:ascii="方正仿宋_GBK" w:hAnsi="方正仿宋_GBK" w:eastAsia="方正仿宋_GBK" w:cs="方正仿宋_GBK"/>
          <w:color w:val="auto"/>
          <w:sz w:val="28"/>
          <w:szCs w:val="28"/>
          <w:highlight w:val="none"/>
        </w:rPr>
        <w:t>报价范围：各</w:t>
      </w:r>
      <w:r>
        <w:rPr>
          <w:rFonts w:hint="eastAsia" w:ascii="方正仿宋_GBK" w:hAnsi="方正仿宋_GBK" w:eastAsia="方正仿宋_GBK" w:cs="方正仿宋_GBK"/>
          <w:color w:val="auto"/>
          <w:sz w:val="28"/>
          <w:szCs w:val="28"/>
          <w:highlight w:val="none"/>
          <w:lang w:eastAsia="zh-CN"/>
        </w:rPr>
        <w:t>参选人</w:t>
      </w:r>
      <w:r>
        <w:rPr>
          <w:rFonts w:hint="eastAsia" w:ascii="方正仿宋_GBK" w:hAnsi="方正仿宋_GBK" w:eastAsia="方正仿宋_GBK" w:cs="方正仿宋_GBK"/>
          <w:color w:val="auto"/>
          <w:sz w:val="28"/>
          <w:szCs w:val="28"/>
          <w:highlight w:val="none"/>
        </w:rPr>
        <w:t>对</w:t>
      </w:r>
      <w:r>
        <w:rPr>
          <w:rFonts w:hint="eastAsia" w:ascii="方正仿宋_GBK" w:hAnsi="方正仿宋_GBK" w:eastAsia="方正仿宋_GBK" w:cs="方正仿宋_GBK"/>
          <w:color w:val="auto"/>
          <w:sz w:val="28"/>
          <w:szCs w:val="28"/>
          <w:highlight w:val="none"/>
          <w:lang w:val="en-US" w:eastAsia="zh-CN"/>
        </w:rPr>
        <w:t>比选</w:t>
      </w:r>
      <w:r>
        <w:rPr>
          <w:rFonts w:hint="eastAsia" w:ascii="方正仿宋_GBK" w:hAnsi="方正仿宋_GBK" w:eastAsia="方正仿宋_GBK" w:cs="方正仿宋_GBK"/>
          <w:color w:val="auto"/>
          <w:sz w:val="28"/>
          <w:szCs w:val="28"/>
          <w:highlight w:val="none"/>
        </w:rPr>
        <w:t>范围内的所有工程量内容进行报价。</w:t>
      </w:r>
    </w:p>
    <w:p>
      <w:pPr>
        <w:spacing w:line="360" w:lineRule="auto"/>
        <w:ind w:firstLine="560" w:firstLineChars="200"/>
        <w:rPr>
          <w:rFonts w:hint="eastAsia"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val="en-US" w:eastAsia="zh-CN"/>
        </w:rPr>
        <w:t>3</w:t>
      </w:r>
      <w:r>
        <w:rPr>
          <w:rFonts w:hint="eastAsia" w:ascii="方正仿宋_GBK" w:hAnsi="方正仿宋_GBK" w:eastAsia="方正仿宋_GBK" w:cs="方正仿宋_GBK"/>
          <w:color w:val="auto"/>
          <w:sz w:val="28"/>
          <w:szCs w:val="28"/>
          <w:highlight w:val="none"/>
          <w:lang w:eastAsia="zh-CN"/>
        </w:rPr>
        <w:t>.</w:t>
      </w:r>
      <w:r>
        <w:rPr>
          <w:rFonts w:hint="eastAsia" w:ascii="方正仿宋_GBK" w:hAnsi="方正仿宋_GBK" w:eastAsia="方正仿宋_GBK" w:cs="方正仿宋_GBK"/>
          <w:color w:val="auto"/>
          <w:sz w:val="28"/>
          <w:szCs w:val="28"/>
          <w:highlight w:val="none"/>
        </w:rPr>
        <w:t>价格组成：</w:t>
      </w:r>
      <w:r>
        <w:rPr>
          <w:rFonts w:hint="eastAsia" w:ascii="方正仿宋_GBK" w:hAnsi="方正仿宋_GBK" w:eastAsia="方正仿宋_GBK" w:cs="方正仿宋_GBK"/>
          <w:color w:val="auto"/>
          <w:sz w:val="28"/>
          <w:szCs w:val="28"/>
          <w:highlight w:val="none"/>
          <w:lang w:eastAsia="zh-CN"/>
        </w:rPr>
        <w:t>包括但不限于完成合同实施和完成本工程范围内系统设备及器材的制造、包装运输、仓储、安装督导、各类配合及质保期内服务所需费用；设计联络、供货协调、驻厂监造、出厂验收、人员培训（包括第二次设计联络、驻厂监造、出厂验收、工厂培训等活动的人员提供办公环境、食宿、交通（（其中，远途交通以航空方式为主）等费用）、文件资料、随机专用工具、随机试验设备、随机备品备件等所需费用；技术专利、保险、缺陷修复、管理、利润、税金及其它相关服务等费用，以及本合同中明示或暗示的所有一切风险、责任和义务等费用。</w:t>
      </w:r>
    </w:p>
    <w:p>
      <w:pPr>
        <w:spacing w:line="360" w:lineRule="auto"/>
        <w:ind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val="en-US" w:eastAsia="zh-CN"/>
        </w:rPr>
        <w:t>4</w:t>
      </w:r>
      <w:r>
        <w:rPr>
          <w:rFonts w:hint="eastAsia" w:ascii="方正仿宋_GBK" w:hAnsi="方正仿宋_GBK" w:eastAsia="方正仿宋_GBK" w:cs="方正仿宋_GBK"/>
          <w:color w:val="auto"/>
          <w:sz w:val="28"/>
          <w:szCs w:val="28"/>
          <w:highlight w:val="none"/>
          <w:lang w:eastAsia="zh-CN"/>
        </w:rPr>
        <w:t>.</w:t>
      </w:r>
      <w:r>
        <w:rPr>
          <w:rFonts w:hint="eastAsia" w:ascii="方正仿宋_GBK" w:hAnsi="方正仿宋_GBK" w:eastAsia="方正仿宋_GBK" w:cs="方正仿宋_GBK"/>
          <w:color w:val="auto"/>
          <w:sz w:val="28"/>
          <w:szCs w:val="28"/>
          <w:highlight w:val="none"/>
        </w:rPr>
        <w:t>报价以比选文件所提供的数量为准，如果相同型号如出现两种及两种以上不同报价的，以最低价为准。</w:t>
      </w:r>
    </w:p>
    <w:p>
      <w:pPr>
        <w:spacing w:line="360" w:lineRule="auto"/>
        <w:ind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val="en-US" w:eastAsia="zh-CN"/>
        </w:rPr>
        <w:t>5</w:t>
      </w:r>
      <w:r>
        <w:rPr>
          <w:rFonts w:hint="eastAsia" w:ascii="方正仿宋_GBK" w:hAnsi="方正仿宋_GBK" w:eastAsia="方正仿宋_GBK" w:cs="方正仿宋_GBK"/>
          <w:color w:val="auto"/>
          <w:sz w:val="28"/>
          <w:szCs w:val="28"/>
          <w:highlight w:val="none"/>
          <w:lang w:eastAsia="zh-CN"/>
        </w:rPr>
        <w:t>.</w:t>
      </w:r>
      <w:r>
        <w:rPr>
          <w:rFonts w:hint="eastAsia" w:ascii="方正仿宋_GBK" w:hAnsi="方正仿宋_GBK" w:eastAsia="方正仿宋_GBK" w:cs="方正仿宋_GBK"/>
          <w:color w:val="auto"/>
          <w:sz w:val="28"/>
          <w:szCs w:val="28"/>
          <w:highlight w:val="none"/>
        </w:rPr>
        <w:t>送货地址：</w:t>
      </w:r>
      <w:r>
        <w:rPr>
          <w:rFonts w:hint="eastAsia" w:ascii="方正仿宋_GBK" w:hAnsi="方正仿宋_GBK" w:eastAsia="方正仿宋_GBK" w:cs="方正仿宋_GBK"/>
          <w:color w:val="auto"/>
          <w:sz w:val="28"/>
          <w:szCs w:val="28"/>
          <w:highlight w:val="none"/>
          <w:lang w:eastAsia="zh-CN"/>
        </w:rPr>
        <w:t>重庆轨道交通9号线二期工程</w:t>
      </w:r>
      <w:r>
        <w:rPr>
          <w:rFonts w:hint="eastAsia" w:ascii="方正仿宋_GBK" w:hAnsi="方正仿宋_GBK" w:eastAsia="方正仿宋_GBK" w:cs="方正仿宋_GBK"/>
          <w:color w:val="auto"/>
          <w:sz w:val="28"/>
          <w:szCs w:val="28"/>
          <w:highlight w:val="none"/>
        </w:rPr>
        <w:t>各站点施工现场</w:t>
      </w:r>
      <w:r>
        <w:rPr>
          <w:rFonts w:hint="eastAsia" w:ascii="方正仿宋_GBK" w:hAnsi="方正仿宋_GBK" w:eastAsia="方正仿宋_GBK" w:cs="方正仿宋_GBK"/>
          <w:color w:val="auto"/>
          <w:sz w:val="28"/>
          <w:szCs w:val="28"/>
          <w:highlight w:val="none"/>
          <w:lang w:eastAsia="zh-CN"/>
        </w:rPr>
        <w:t>。</w:t>
      </w:r>
    </w:p>
    <w:p>
      <w:pPr>
        <w:rPr>
          <w:rFonts w:hint="eastAsia" w:ascii="方正仿宋_GBK" w:hAnsi="方正仿宋_GBK" w:eastAsia="方正仿宋_GBK" w:cs="方正仿宋_GBK"/>
          <w:snapToGrid w:val="0"/>
          <w:color w:val="auto"/>
          <w:kern w:val="0"/>
          <w:sz w:val="32"/>
          <w:szCs w:val="32"/>
          <w:highlight w:val="none"/>
        </w:rPr>
      </w:pPr>
      <w:bookmarkStart w:id="70" w:name="_Toc30731"/>
      <w:bookmarkStart w:id="71" w:name="_Toc29631"/>
      <w:r>
        <w:rPr>
          <w:rFonts w:hint="eastAsia" w:ascii="方正仿宋_GBK" w:hAnsi="方正仿宋_GBK" w:eastAsia="方正仿宋_GBK" w:cs="方正仿宋_GBK"/>
          <w:snapToGrid w:val="0"/>
          <w:color w:val="auto"/>
          <w:kern w:val="0"/>
          <w:sz w:val="32"/>
          <w:szCs w:val="32"/>
          <w:highlight w:val="none"/>
        </w:rPr>
        <w:br w:type="page"/>
      </w:r>
    </w:p>
    <w:p>
      <w:pPr>
        <w:pStyle w:val="3"/>
        <w:snapToGrid w:val="0"/>
        <w:spacing w:before="0" w:after="0" w:line="360" w:lineRule="auto"/>
        <w:jc w:val="center"/>
        <w:rPr>
          <w:rFonts w:hint="eastAsia" w:ascii="方正仿宋_GBK" w:hAnsi="方正仿宋_GBK" w:eastAsia="方正仿宋_GBK" w:cs="方正仿宋_GBK"/>
          <w:snapToGrid w:val="0"/>
          <w:color w:val="auto"/>
          <w:kern w:val="0"/>
          <w:sz w:val="32"/>
          <w:szCs w:val="32"/>
          <w:highlight w:val="none"/>
          <w:lang w:val="en-US" w:eastAsia="zh-CN"/>
        </w:rPr>
      </w:pPr>
      <w:bookmarkStart w:id="72" w:name="_Toc28970"/>
      <w:bookmarkStart w:id="73" w:name="_Toc21729"/>
      <w:r>
        <w:rPr>
          <w:rFonts w:hint="eastAsia" w:ascii="方正仿宋_GBK" w:hAnsi="方正仿宋_GBK" w:eastAsia="方正仿宋_GBK" w:cs="方正仿宋_GBK"/>
          <w:snapToGrid w:val="0"/>
          <w:color w:val="auto"/>
          <w:kern w:val="0"/>
          <w:sz w:val="32"/>
          <w:szCs w:val="32"/>
          <w:highlight w:val="none"/>
        </w:rPr>
        <w:t>第四部分 参选文件格式</w:t>
      </w:r>
      <w:bookmarkEnd w:id="70"/>
      <w:bookmarkEnd w:id="71"/>
      <w:r>
        <w:rPr>
          <w:rFonts w:hint="eastAsia" w:ascii="方正仿宋_GBK" w:hAnsi="方正仿宋_GBK" w:eastAsia="方正仿宋_GBK" w:cs="方正仿宋_GBK"/>
          <w:snapToGrid w:val="0"/>
          <w:color w:val="auto"/>
          <w:kern w:val="0"/>
          <w:sz w:val="32"/>
          <w:szCs w:val="32"/>
          <w:highlight w:val="none"/>
          <w:lang w:val="en-US" w:eastAsia="zh-CN"/>
        </w:rPr>
        <w:t>和编制要求</w:t>
      </w:r>
      <w:bookmarkEnd w:id="72"/>
      <w:bookmarkEnd w:id="73"/>
    </w:p>
    <w:p>
      <w:pPr>
        <w:rPr>
          <w:rFonts w:hint="eastAsia" w:ascii="方正仿宋_GBK" w:hAnsi="方正仿宋_GBK" w:eastAsia="方正仿宋_GBK" w:cs="方正仿宋_GBK"/>
          <w:color w:val="auto"/>
          <w:highlight w:val="none"/>
        </w:rPr>
      </w:pPr>
    </w:p>
    <w:p>
      <w:pPr>
        <w:adjustRightInd w:val="0"/>
        <w:snapToGrid w:val="0"/>
        <w:spacing w:line="360" w:lineRule="auto"/>
        <w:ind w:firstLine="700" w:firstLineChars="25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eastAsia="zh-CN"/>
        </w:rPr>
        <w:t>参选人</w:t>
      </w:r>
      <w:r>
        <w:rPr>
          <w:rFonts w:hint="eastAsia" w:ascii="方正仿宋_GBK" w:hAnsi="方正仿宋_GBK" w:eastAsia="方正仿宋_GBK" w:cs="方正仿宋_GBK"/>
          <w:color w:val="auto"/>
          <w:sz w:val="28"/>
          <w:szCs w:val="28"/>
          <w:highlight w:val="none"/>
        </w:rPr>
        <w:t>应仔细阅读比选文件，了解比选文件的要求。在完全了解比选货物的要求及商务条件后，编制参选文件。</w:t>
      </w:r>
    </w:p>
    <w:p>
      <w:pPr>
        <w:pStyle w:val="5"/>
        <w:spacing w:line="360" w:lineRule="auto"/>
        <w:rPr>
          <w:rFonts w:hint="eastAsia" w:ascii="方正仿宋_GBK" w:hAnsi="方正仿宋_GBK" w:eastAsia="方正仿宋_GBK" w:cs="方正仿宋_GBK"/>
          <w:color w:val="auto"/>
          <w:sz w:val="28"/>
          <w:szCs w:val="28"/>
          <w:highlight w:val="none"/>
        </w:rPr>
      </w:pPr>
      <w:bookmarkStart w:id="74" w:name="_Toc14887"/>
      <w:bookmarkStart w:id="75" w:name="_Toc32077"/>
      <w:bookmarkStart w:id="76" w:name="_Toc10554"/>
      <w:bookmarkStart w:id="77" w:name="_Toc32763"/>
      <w:r>
        <w:rPr>
          <w:rFonts w:hint="eastAsia" w:ascii="方正仿宋_GBK" w:hAnsi="方正仿宋_GBK" w:eastAsia="方正仿宋_GBK" w:cs="方正仿宋_GBK"/>
          <w:color w:val="auto"/>
          <w:sz w:val="28"/>
          <w:szCs w:val="28"/>
          <w:highlight w:val="none"/>
        </w:rPr>
        <w:t>1.参选文件的语言及计量单位</w:t>
      </w:r>
      <w:bookmarkEnd w:id="74"/>
      <w:bookmarkEnd w:id="75"/>
      <w:bookmarkEnd w:id="76"/>
      <w:bookmarkEnd w:id="77"/>
    </w:p>
    <w:p>
      <w:pPr>
        <w:adjustRightInd w:val="0"/>
        <w:snapToGrid w:val="0"/>
        <w:spacing w:line="360" w:lineRule="auto"/>
        <w:ind w:firstLine="700" w:firstLineChars="25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1.1</w:t>
      </w:r>
      <w:r>
        <w:rPr>
          <w:rFonts w:hint="eastAsia" w:ascii="方正仿宋_GBK" w:hAnsi="方正仿宋_GBK" w:eastAsia="方正仿宋_GBK" w:cs="方正仿宋_GBK"/>
          <w:color w:val="auto"/>
          <w:sz w:val="28"/>
          <w:szCs w:val="28"/>
          <w:highlight w:val="none"/>
          <w:lang w:eastAsia="zh-CN"/>
        </w:rPr>
        <w:t>参选人</w:t>
      </w:r>
      <w:r>
        <w:rPr>
          <w:rFonts w:hint="eastAsia" w:ascii="方正仿宋_GBK" w:hAnsi="方正仿宋_GBK" w:eastAsia="方正仿宋_GBK" w:cs="方正仿宋_GBK"/>
          <w:color w:val="auto"/>
          <w:sz w:val="28"/>
          <w:szCs w:val="28"/>
          <w:highlight w:val="none"/>
        </w:rPr>
        <w:t>的参选文件以及</w:t>
      </w:r>
      <w:r>
        <w:rPr>
          <w:rFonts w:hint="eastAsia" w:ascii="方正仿宋_GBK" w:hAnsi="方正仿宋_GBK" w:eastAsia="方正仿宋_GBK" w:cs="方正仿宋_GBK"/>
          <w:color w:val="auto"/>
          <w:sz w:val="28"/>
          <w:szCs w:val="28"/>
          <w:highlight w:val="none"/>
          <w:lang w:eastAsia="zh-CN"/>
        </w:rPr>
        <w:t>参选人</w:t>
      </w:r>
      <w:r>
        <w:rPr>
          <w:rFonts w:hint="eastAsia" w:ascii="方正仿宋_GBK" w:hAnsi="方正仿宋_GBK" w:eastAsia="方正仿宋_GBK" w:cs="方正仿宋_GBK"/>
          <w:color w:val="auto"/>
          <w:sz w:val="28"/>
          <w:szCs w:val="28"/>
          <w:highlight w:val="none"/>
        </w:rPr>
        <w:t>就有关参选的所有来往函电均应使用中文。</w:t>
      </w:r>
    </w:p>
    <w:p>
      <w:pPr>
        <w:adjustRightInd w:val="0"/>
        <w:snapToGrid w:val="0"/>
        <w:spacing w:line="360" w:lineRule="auto"/>
        <w:ind w:firstLine="700" w:firstLineChars="25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1.2参选文件中所使用的计量单位除比选文件中有特殊规定外，一律使用法定计量单位SI制。</w:t>
      </w:r>
    </w:p>
    <w:p>
      <w:pPr>
        <w:pStyle w:val="5"/>
        <w:spacing w:line="360" w:lineRule="auto"/>
        <w:rPr>
          <w:rFonts w:hint="eastAsia" w:ascii="方正仿宋_GBK" w:hAnsi="方正仿宋_GBK" w:eastAsia="方正仿宋_GBK" w:cs="方正仿宋_GBK"/>
          <w:color w:val="auto"/>
          <w:sz w:val="28"/>
          <w:szCs w:val="28"/>
          <w:highlight w:val="none"/>
        </w:rPr>
      </w:pPr>
      <w:bookmarkStart w:id="78" w:name="_Toc24253"/>
      <w:bookmarkStart w:id="79" w:name="_Toc20770"/>
      <w:bookmarkStart w:id="80" w:name="_Toc14506"/>
      <w:bookmarkStart w:id="81" w:name="_Toc964"/>
      <w:r>
        <w:rPr>
          <w:rFonts w:hint="eastAsia" w:ascii="方正仿宋_GBK" w:hAnsi="方正仿宋_GBK" w:eastAsia="方正仿宋_GBK" w:cs="方正仿宋_GBK"/>
          <w:color w:val="auto"/>
          <w:sz w:val="28"/>
          <w:szCs w:val="28"/>
          <w:highlight w:val="none"/>
        </w:rPr>
        <w:t>2.参选货币</w:t>
      </w:r>
      <w:bookmarkEnd w:id="78"/>
      <w:bookmarkEnd w:id="79"/>
      <w:bookmarkEnd w:id="80"/>
      <w:bookmarkEnd w:id="81"/>
    </w:p>
    <w:p>
      <w:pPr>
        <w:adjustRightInd w:val="0"/>
        <w:snapToGrid w:val="0"/>
        <w:spacing w:line="360" w:lineRule="auto"/>
        <w:ind w:firstLine="700" w:firstLineChars="25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参选应以人民币报价。</w:t>
      </w:r>
    </w:p>
    <w:p>
      <w:pPr>
        <w:pStyle w:val="5"/>
        <w:spacing w:line="360" w:lineRule="auto"/>
        <w:rPr>
          <w:rFonts w:hint="eastAsia" w:ascii="方正仿宋_GBK" w:hAnsi="方正仿宋_GBK" w:eastAsia="方正仿宋_GBK" w:cs="方正仿宋_GBK"/>
          <w:color w:val="auto"/>
          <w:sz w:val="28"/>
          <w:szCs w:val="28"/>
          <w:highlight w:val="none"/>
        </w:rPr>
      </w:pPr>
      <w:bookmarkStart w:id="82" w:name="_Toc13884"/>
      <w:bookmarkStart w:id="83" w:name="_Toc31081"/>
      <w:bookmarkStart w:id="84" w:name="_Toc22567"/>
      <w:bookmarkStart w:id="85" w:name="_Toc20337"/>
      <w:r>
        <w:rPr>
          <w:rFonts w:hint="eastAsia" w:ascii="方正仿宋_GBK" w:hAnsi="方正仿宋_GBK" w:eastAsia="方正仿宋_GBK" w:cs="方正仿宋_GBK"/>
          <w:color w:val="auto"/>
          <w:sz w:val="28"/>
          <w:szCs w:val="28"/>
          <w:highlight w:val="none"/>
        </w:rPr>
        <w:t>3.参选文件</w:t>
      </w:r>
      <w:r>
        <w:rPr>
          <w:rFonts w:hint="eastAsia" w:ascii="方正仿宋_GBK" w:hAnsi="方正仿宋_GBK" w:eastAsia="方正仿宋_GBK" w:cs="方正仿宋_GBK"/>
          <w:color w:val="auto"/>
          <w:sz w:val="28"/>
          <w:szCs w:val="28"/>
          <w:highlight w:val="none"/>
          <w:lang w:val="en-US" w:eastAsia="zh-CN"/>
        </w:rPr>
        <w:t>的编制</w:t>
      </w:r>
      <w:r>
        <w:rPr>
          <w:rFonts w:hint="eastAsia" w:ascii="方正仿宋_GBK" w:hAnsi="方正仿宋_GBK" w:eastAsia="方正仿宋_GBK" w:cs="方正仿宋_GBK"/>
          <w:color w:val="auto"/>
          <w:sz w:val="28"/>
          <w:szCs w:val="28"/>
          <w:highlight w:val="none"/>
        </w:rPr>
        <w:t>要求</w:t>
      </w:r>
      <w:bookmarkEnd w:id="82"/>
      <w:bookmarkEnd w:id="83"/>
      <w:bookmarkEnd w:id="84"/>
      <w:bookmarkEnd w:id="85"/>
    </w:p>
    <w:p>
      <w:pPr>
        <w:adjustRightInd w:val="0"/>
        <w:snapToGrid w:val="0"/>
        <w:spacing w:line="360" w:lineRule="auto"/>
        <w:rPr>
          <w:rFonts w:hint="eastAsia" w:ascii="方正仿宋_GBK" w:hAnsi="方正仿宋_GBK" w:eastAsia="方正仿宋_GBK" w:cs="方正仿宋_GBK"/>
          <w:b/>
          <w:bCs/>
          <w:color w:val="auto"/>
          <w:sz w:val="28"/>
          <w:szCs w:val="28"/>
          <w:highlight w:val="none"/>
          <w:u w:val="single"/>
          <w:lang w:val="en-US"/>
        </w:rPr>
      </w:pPr>
      <w:r>
        <w:rPr>
          <w:rFonts w:hint="eastAsia" w:ascii="方正仿宋_GBK" w:hAnsi="方正仿宋_GBK" w:eastAsia="方正仿宋_GBK" w:cs="方正仿宋_GBK"/>
          <w:b/>
          <w:bCs/>
          <w:color w:val="auto"/>
          <w:sz w:val="28"/>
          <w:szCs w:val="28"/>
          <w:highlight w:val="none"/>
          <w:u w:val="single"/>
          <w:lang w:val="en-US" w:eastAsia="zh-CN"/>
        </w:rPr>
        <w:t>1、纸质件：</w:t>
      </w:r>
      <w:r>
        <w:rPr>
          <w:rFonts w:hint="eastAsia" w:ascii="方正仿宋_GBK" w:hAnsi="方正仿宋_GBK" w:eastAsia="方正仿宋_GBK" w:cs="方正仿宋_GBK"/>
          <w:b/>
          <w:bCs/>
          <w:color w:val="auto"/>
          <w:sz w:val="28"/>
          <w:szCs w:val="28"/>
          <w:highlight w:val="none"/>
          <w:u w:val="single"/>
        </w:rPr>
        <w:t>参选文件需提交纸质</w:t>
      </w:r>
      <w:r>
        <w:rPr>
          <w:rFonts w:hint="eastAsia" w:ascii="方正仿宋_GBK" w:hAnsi="方正仿宋_GBK" w:eastAsia="方正仿宋_GBK" w:cs="方正仿宋_GBK"/>
          <w:b/>
          <w:bCs/>
          <w:color w:val="auto"/>
          <w:sz w:val="28"/>
          <w:szCs w:val="28"/>
          <w:highlight w:val="none"/>
          <w:u w:val="single"/>
          <w:lang w:val="en-US" w:eastAsia="zh-CN"/>
        </w:rPr>
        <w:t>文件（加盖鲜公章）2份</w:t>
      </w:r>
    </w:p>
    <w:p>
      <w:pPr>
        <w:adjustRightInd w:val="0"/>
        <w:snapToGrid w:val="0"/>
        <w:spacing w:line="360" w:lineRule="auto"/>
        <w:rPr>
          <w:rFonts w:hint="eastAsia" w:ascii="方正仿宋_GBK" w:hAnsi="方正仿宋_GBK" w:eastAsia="方正仿宋_GBK" w:cs="方正仿宋_GBK"/>
          <w:color w:val="auto"/>
          <w:sz w:val="28"/>
          <w:szCs w:val="28"/>
          <w:highlight w:val="none"/>
          <w:lang w:val="en-US"/>
        </w:rPr>
      </w:pPr>
      <w:r>
        <w:rPr>
          <w:rFonts w:hint="eastAsia" w:ascii="方正仿宋_GBK" w:hAnsi="方正仿宋_GBK" w:eastAsia="方正仿宋_GBK" w:cs="方正仿宋_GBK"/>
          <w:b/>
          <w:bCs/>
          <w:color w:val="auto"/>
          <w:sz w:val="28"/>
          <w:szCs w:val="28"/>
          <w:highlight w:val="none"/>
          <w:u w:val="single"/>
          <w:lang w:val="en-US" w:eastAsia="zh-CN"/>
        </w:rPr>
        <w:t>2、电子件：电子件拷贝至U盘或光盘              1份</w:t>
      </w:r>
    </w:p>
    <w:p>
      <w:pPr>
        <w:adjustRightInd w:val="0"/>
        <w:snapToGrid w:val="0"/>
        <w:spacing w:line="360" w:lineRule="auto"/>
        <w:rPr>
          <w:rFonts w:hint="eastAsia" w:ascii="方正仿宋_GBK" w:hAnsi="方正仿宋_GBK" w:eastAsia="方正仿宋_GBK" w:cs="方正仿宋_GBK"/>
          <w:color w:val="auto"/>
          <w:sz w:val="28"/>
          <w:szCs w:val="28"/>
          <w:highlight w:val="none"/>
        </w:rPr>
      </w:pPr>
      <w:bookmarkStart w:id="86" w:name="_Toc6507"/>
      <w:bookmarkStart w:id="87" w:name="_Toc19840"/>
      <w:bookmarkStart w:id="88" w:name="_Toc30157"/>
      <w:r>
        <w:rPr>
          <w:rFonts w:hint="eastAsia" w:ascii="方正仿宋_GBK" w:hAnsi="方正仿宋_GBK" w:eastAsia="方正仿宋_GBK" w:cs="方正仿宋_GBK"/>
          <w:color w:val="auto"/>
          <w:sz w:val="28"/>
          <w:szCs w:val="28"/>
          <w:highlight w:val="none"/>
        </w:rPr>
        <w:t>参选文件格式</w:t>
      </w:r>
    </w:p>
    <w:p>
      <w:pPr>
        <w:adjustRightInd w:val="0"/>
        <w:snapToGrid w:val="0"/>
        <w:spacing w:line="360" w:lineRule="auto"/>
        <w:ind w:firstLine="700" w:firstLineChars="25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 xml:space="preserve">3.1   封面        </w:t>
      </w:r>
      <w:r>
        <w:rPr>
          <w:rFonts w:hint="eastAsia" w:ascii="方正仿宋_GBK" w:hAnsi="方正仿宋_GBK" w:eastAsia="方正仿宋_GBK" w:cs="方正仿宋_GBK"/>
          <w:color w:val="auto"/>
          <w:sz w:val="28"/>
          <w:szCs w:val="28"/>
          <w:highlight w:val="none"/>
        </w:rPr>
        <w:t>(详见附件一)</w:t>
      </w:r>
    </w:p>
    <w:p>
      <w:pPr>
        <w:adjustRightInd w:val="0"/>
        <w:snapToGrid w:val="0"/>
        <w:spacing w:line="360" w:lineRule="auto"/>
        <w:ind w:firstLine="700" w:firstLineChars="25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3.</w:t>
      </w:r>
      <w:r>
        <w:rPr>
          <w:rFonts w:hint="eastAsia" w:ascii="方正仿宋_GBK" w:hAnsi="方正仿宋_GBK" w:eastAsia="方正仿宋_GBK" w:cs="方正仿宋_GBK"/>
          <w:color w:val="auto"/>
          <w:sz w:val="28"/>
          <w:szCs w:val="28"/>
          <w:highlight w:val="none"/>
          <w:lang w:val="en-US" w:eastAsia="zh-CN"/>
        </w:rPr>
        <w:t>2</w:t>
      </w:r>
      <w:r>
        <w:rPr>
          <w:rFonts w:hint="eastAsia" w:ascii="方正仿宋_GBK" w:hAnsi="方正仿宋_GBK" w:eastAsia="方正仿宋_GBK" w:cs="方正仿宋_GBK"/>
          <w:color w:val="auto"/>
          <w:sz w:val="28"/>
          <w:szCs w:val="28"/>
          <w:highlight w:val="none"/>
        </w:rPr>
        <w:t xml:space="preserve">   </w:t>
      </w:r>
      <w:r>
        <w:rPr>
          <w:rFonts w:hint="eastAsia" w:ascii="方正仿宋_GBK" w:hAnsi="方正仿宋_GBK" w:eastAsia="方正仿宋_GBK" w:cs="方正仿宋_GBK"/>
          <w:color w:val="auto"/>
          <w:sz w:val="28"/>
          <w:szCs w:val="28"/>
          <w:highlight w:val="none"/>
          <w:lang w:val="en-US" w:eastAsia="zh-CN"/>
        </w:rPr>
        <w:t>参选</w:t>
      </w:r>
      <w:r>
        <w:rPr>
          <w:rFonts w:hint="eastAsia" w:ascii="方正仿宋_GBK" w:hAnsi="方正仿宋_GBK" w:eastAsia="方正仿宋_GBK" w:cs="方正仿宋_GBK"/>
          <w:color w:val="auto"/>
          <w:sz w:val="28"/>
          <w:szCs w:val="28"/>
          <w:highlight w:val="none"/>
        </w:rPr>
        <w:t>函      (详见附件</w:t>
      </w:r>
      <w:r>
        <w:rPr>
          <w:rFonts w:hint="eastAsia" w:ascii="方正仿宋_GBK" w:hAnsi="方正仿宋_GBK" w:eastAsia="方正仿宋_GBK" w:cs="方正仿宋_GBK"/>
          <w:color w:val="auto"/>
          <w:sz w:val="28"/>
          <w:szCs w:val="28"/>
          <w:highlight w:val="none"/>
          <w:lang w:val="en-US" w:eastAsia="zh-CN"/>
        </w:rPr>
        <w:t>二</w:t>
      </w:r>
      <w:r>
        <w:rPr>
          <w:rFonts w:hint="eastAsia" w:ascii="方正仿宋_GBK" w:hAnsi="方正仿宋_GBK" w:eastAsia="方正仿宋_GBK" w:cs="方正仿宋_GBK"/>
          <w:color w:val="auto"/>
          <w:sz w:val="28"/>
          <w:szCs w:val="28"/>
          <w:highlight w:val="none"/>
        </w:rPr>
        <w:t>)</w:t>
      </w:r>
    </w:p>
    <w:p>
      <w:pPr>
        <w:adjustRightInd w:val="0"/>
        <w:snapToGrid w:val="0"/>
        <w:spacing w:line="360" w:lineRule="auto"/>
        <w:ind w:firstLine="700" w:firstLineChars="25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3.</w:t>
      </w:r>
      <w:r>
        <w:rPr>
          <w:rFonts w:hint="eastAsia" w:ascii="方正仿宋_GBK" w:hAnsi="方正仿宋_GBK" w:eastAsia="方正仿宋_GBK" w:cs="方正仿宋_GBK"/>
          <w:color w:val="auto"/>
          <w:sz w:val="28"/>
          <w:szCs w:val="28"/>
          <w:highlight w:val="none"/>
          <w:lang w:val="en-US" w:eastAsia="zh-CN"/>
        </w:rPr>
        <w:t>3</w:t>
      </w:r>
      <w:r>
        <w:rPr>
          <w:rFonts w:hint="eastAsia" w:ascii="方正仿宋_GBK" w:hAnsi="方正仿宋_GBK" w:eastAsia="方正仿宋_GBK" w:cs="方正仿宋_GBK"/>
          <w:color w:val="auto"/>
          <w:sz w:val="28"/>
          <w:szCs w:val="28"/>
          <w:highlight w:val="none"/>
        </w:rPr>
        <w:t xml:space="preserve">   参选报价表  (详见附件</w:t>
      </w:r>
      <w:r>
        <w:rPr>
          <w:rFonts w:hint="eastAsia" w:ascii="方正仿宋_GBK" w:hAnsi="方正仿宋_GBK" w:eastAsia="方正仿宋_GBK" w:cs="方正仿宋_GBK"/>
          <w:color w:val="auto"/>
          <w:sz w:val="28"/>
          <w:szCs w:val="28"/>
          <w:highlight w:val="none"/>
          <w:lang w:val="en-US" w:eastAsia="zh-CN"/>
        </w:rPr>
        <w:t>三</w:t>
      </w:r>
      <w:r>
        <w:rPr>
          <w:rFonts w:hint="eastAsia" w:ascii="方正仿宋_GBK" w:hAnsi="方正仿宋_GBK" w:eastAsia="方正仿宋_GBK" w:cs="方正仿宋_GBK"/>
          <w:color w:val="auto"/>
          <w:sz w:val="28"/>
          <w:szCs w:val="28"/>
          <w:highlight w:val="none"/>
        </w:rPr>
        <w:t>)</w:t>
      </w:r>
    </w:p>
    <w:p>
      <w:pPr>
        <w:adjustRightInd w:val="0"/>
        <w:snapToGrid w:val="0"/>
        <w:spacing w:line="360" w:lineRule="auto"/>
        <w:ind w:firstLine="700" w:firstLineChars="25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3.</w:t>
      </w:r>
      <w:r>
        <w:rPr>
          <w:rFonts w:hint="eastAsia" w:ascii="方正仿宋_GBK" w:hAnsi="方正仿宋_GBK" w:eastAsia="方正仿宋_GBK" w:cs="方正仿宋_GBK"/>
          <w:color w:val="auto"/>
          <w:sz w:val="28"/>
          <w:szCs w:val="28"/>
          <w:highlight w:val="none"/>
          <w:lang w:val="en-US" w:eastAsia="zh-CN"/>
        </w:rPr>
        <w:t>4</w:t>
      </w:r>
      <w:r>
        <w:rPr>
          <w:rFonts w:hint="eastAsia" w:ascii="方正仿宋_GBK" w:hAnsi="方正仿宋_GBK" w:eastAsia="方正仿宋_GBK" w:cs="方正仿宋_GBK"/>
          <w:color w:val="auto"/>
          <w:sz w:val="28"/>
          <w:szCs w:val="28"/>
          <w:highlight w:val="none"/>
        </w:rPr>
        <w:t xml:space="preserve">   技术偏离表  (详见附件</w:t>
      </w:r>
      <w:r>
        <w:rPr>
          <w:rFonts w:hint="eastAsia" w:ascii="方正仿宋_GBK" w:hAnsi="方正仿宋_GBK" w:eastAsia="方正仿宋_GBK" w:cs="方正仿宋_GBK"/>
          <w:color w:val="auto"/>
          <w:sz w:val="28"/>
          <w:szCs w:val="28"/>
          <w:highlight w:val="none"/>
          <w:lang w:val="en-US" w:eastAsia="zh-CN"/>
        </w:rPr>
        <w:t>四</w:t>
      </w:r>
      <w:r>
        <w:rPr>
          <w:rFonts w:hint="eastAsia" w:ascii="方正仿宋_GBK" w:hAnsi="方正仿宋_GBK" w:eastAsia="方正仿宋_GBK" w:cs="方正仿宋_GBK"/>
          <w:color w:val="auto"/>
          <w:sz w:val="28"/>
          <w:szCs w:val="28"/>
          <w:highlight w:val="none"/>
        </w:rPr>
        <w:t>)</w:t>
      </w:r>
    </w:p>
    <w:p>
      <w:pPr>
        <w:adjustRightInd w:val="0"/>
        <w:snapToGrid w:val="0"/>
        <w:spacing w:line="360" w:lineRule="auto"/>
        <w:ind w:firstLine="700" w:firstLineChars="250"/>
        <w:rPr>
          <w:rFonts w:hint="eastAsia" w:ascii="方正仿宋_GBK" w:hAnsi="方正仿宋_GBK" w:eastAsia="方正仿宋_GBK" w:cs="方正仿宋_GBK"/>
          <w:bCs/>
          <w:color w:val="auto"/>
          <w:sz w:val="28"/>
          <w:szCs w:val="28"/>
          <w:highlight w:val="none"/>
        </w:rPr>
      </w:pPr>
      <w:r>
        <w:rPr>
          <w:rFonts w:hint="eastAsia" w:ascii="方正仿宋_GBK" w:hAnsi="方正仿宋_GBK" w:eastAsia="方正仿宋_GBK" w:cs="方正仿宋_GBK"/>
          <w:color w:val="auto"/>
          <w:sz w:val="28"/>
          <w:szCs w:val="28"/>
          <w:highlight w:val="none"/>
        </w:rPr>
        <w:t>3.</w:t>
      </w:r>
      <w:r>
        <w:rPr>
          <w:rFonts w:hint="eastAsia" w:ascii="方正仿宋_GBK" w:hAnsi="方正仿宋_GBK" w:eastAsia="方正仿宋_GBK" w:cs="方正仿宋_GBK"/>
          <w:color w:val="auto"/>
          <w:sz w:val="28"/>
          <w:szCs w:val="28"/>
          <w:highlight w:val="none"/>
          <w:lang w:val="en-US" w:eastAsia="zh-CN"/>
        </w:rPr>
        <w:t>5</w:t>
      </w:r>
      <w:r>
        <w:rPr>
          <w:rFonts w:hint="eastAsia" w:ascii="方正仿宋_GBK" w:hAnsi="方正仿宋_GBK" w:eastAsia="方正仿宋_GBK" w:cs="方正仿宋_GBK"/>
          <w:color w:val="auto"/>
          <w:sz w:val="28"/>
          <w:szCs w:val="28"/>
          <w:highlight w:val="none"/>
        </w:rPr>
        <w:t xml:space="preserve">   参选承诺函 （详见附件</w:t>
      </w:r>
      <w:r>
        <w:rPr>
          <w:rFonts w:hint="eastAsia" w:ascii="方正仿宋_GBK" w:hAnsi="方正仿宋_GBK" w:eastAsia="方正仿宋_GBK" w:cs="方正仿宋_GBK"/>
          <w:color w:val="auto"/>
          <w:sz w:val="28"/>
          <w:szCs w:val="28"/>
          <w:highlight w:val="none"/>
          <w:lang w:val="en-US" w:eastAsia="zh-CN"/>
        </w:rPr>
        <w:t>五</w:t>
      </w:r>
      <w:r>
        <w:rPr>
          <w:rFonts w:hint="eastAsia" w:ascii="方正仿宋_GBK" w:hAnsi="方正仿宋_GBK" w:eastAsia="方正仿宋_GBK" w:cs="方正仿宋_GBK"/>
          <w:color w:val="auto"/>
          <w:sz w:val="28"/>
          <w:szCs w:val="28"/>
          <w:highlight w:val="none"/>
        </w:rPr>
        <w:t>）</w:t>
      </w:r>
    </w:p>
    <w:p>
      <w:pPr>
        <w:adjustRightInd w:val="0"/>
        <w:snapToGrid w:val="0"/>
        <w:spacing w:line="360" w:lineRule="auto"/>
        <w:ind w:firstLine="700" w:firstLineChars="250"/>
        <w:rPr>
          <w:rFonts w:hint="eastAsia" w:ascii="方正仿宋_GBK" w:hAnsi="方正仿宋_GBK" w:eastAsia="方正仿宋_GBK" w:cs="方正仿宋_GBK"/>
          <w:bCs/>
          <w:color w:val="auto"/>
          <w:sz w:val="28"/>
          <w:szCs w:val="28"/>
          <w:highlight w:val="none"/>
        </w:rPr>
      </w:pPr>
      <w:r>
        <w:rPr>
          <w:rFonts w:hint="eastAsia" w:ascii="方正仿宋_GBK" w:hAnsi="方正仿宋_GBK" w:eastAsia="方正仿宋_GBK" w:cs="方正仿宋_GBK"/>
          <w:bCs/>
          <w:color w:val="auto"/>
          <w:sz w:val="28"/>
          <w:szCs w:val="28"/>
          <w:highlight w:val="none"/>
        </w:rPr>
        <w:t>3.</w:t>
      </w:r>
      <w:r>
        <w:rPr>
          <w:rFonts w:hint="eastAsia" w:ascii="方正仿宋_GBK" w:hAnsi="方正仿宋_GBK" w:eastAsia="方正仿宋_GBK" w:cs="方正仿宋_GBK"/>
          <w:bCs/>
          <w:color w:val="auto"/>
          <w:sz w:val="28"/>
          <w:szCs w:val="28"/>
          <w:highlight w:val="none"/>
          <w:lang w:val="en-US" w:eastAsia="zh-CN"/>
        </w:rPr>
        <w:t>6</w:t>
      </w:r>
      <w:r>
        <w:rPr>
          <w:rFonts w:hint="eastAsia" w:ascii="方正仿宋_GBK" w:hAnsi="方正仿宋_GBK" w:eastAsia="方正仿宋_GBK" w:cs="方正仿宋_GBK"/>
          <w:bCs/>
          <w:color w:val="auto"/>
          <w:sz w:val="28"/>
          <w:szCs w:val="28"/>
          <w:highlight w:val="none"/>
        </w:rPr>
        <w:t xml:space="preserve">  售后维保服务体系及承诺（格式自拟）</w:t>
      </w:r>
    </w:p>
    <w:p>
      <w:pPr>
        <w:adjustRightInd w:val="0"/>
        <w:snapToGrid w:val="0"/>
        <w:spacing w:line="360" w:lineRule="auto"/>
        <w:ind w:firstLine="700" w:firstLineChars="25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3.</w:t>
      </w:r>
      <w:r>
        <w:rPr>
          <w:rFonts w:hint="eastAsia" w:ascii="方正仿宋_GBK" w:hAnsi="方正仿宋_GBK" w:eastAsia="方正仿宋_GBK" w:cs="方正仿宋_GBK"/>
          <w:color w:val="auto"/>
          <w:sz w:val="28"/>
          <w:szCs w:val="28"/>
          <w:highlight w:val="none"/>
          <w:lang w:val="en-US" w:eastAsia="zh-CN"/>
        </w:rPr>
        <w:t>7</w:t>
      </w:r>
      <w:r>
        <w:rPr>
          <w:rFonts w:hint="eastAsia" w:ascii="方正仿宋_GBK" w:hAnsi="方正仿宋_GBK" w:eastAsia="方正仿宋_GBK" w:cs="方正仿宋_GBK"/>
          <w:color w:val="auto"/>
          <w:sz w:val="28"/>
          <w:szCs w:val="28"/>
          <w:highlight w:val="none"/>
        </w:rPr>
        <w:t xml:space="preserve">  资格审查文件</w:t>
      </w:r>
    </w:p>
    <w:p>
      <w:pPr>
        <w:adjustRightInd w:val="0"/>
        <w:snapToGrid w:val="0"/>
        <w:spacing w:line="360" w:lineRule="auto"/>
        <w:ind w:firstLine="700" w:firstLineChars="25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w:t>
      </w:r>
      <w:r>
        <w:rPr>
          <w:rFonts w:hint="eastAsia" w:ascii="方正仿宋_GBK" w:hAnsi="方正仿宋_GBK" w:eastAsia="方正仿宋_GBK" w:cs="方正仿宋_GBK"/>
          <w:color w:val="auto"/>
          <w:sz w:val="28"/>
          <w:szCs w:val="28"/>
          <w:highlight w:val="none"/>
          <w:lang w:val="en-US" w:eastAsia="zh-CN"/>
        </w:rPr>
        <w:t>1</w:t>
      </w:r>
      <w:r>
        <w:rPr>
          <w:rFonts w:hint="eastAsia" w:ascii="方正仿宋_GBK" w:hAnsi="方正仿宋_GBK" w:eastAsia="方正仿宋_GBK" w:cs="方正仿宋_GBK"/>
          <w:color w:val="auto"/>
          <w:sz w:val="28"/>
          <w:szCs w:val="28"/>
          <w:highlight w:val="none"/>
        </w:rPr>
        <w:t>）营业执照副本的复印件</w:t>
      </w:r>
    </w:p>
    <w:p>
      <w:pPr>
        <w:adjustRightInd w:val="0"/>
        <w:snapToGrid w:val="0"/>
        <w:spacing w:line="360" w:lineRule="auto"/>
        <w:ind w:firstLine="700" w:firstLineChars="25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w:t>
      </w:r>
      <w:r>
        <w:rPr>
          <w:rFonts w:hint="eastAsia" w:ascii="方正仿宋_GBK" w:hAnsi="方正仿宋_GBK" w:eastAsia="方正仿宋_GBK" w:cs="方正仿宋_GBK"/>
          <w:color w:val="auto"/>
          <w:sz w:val="28"/>
          <w:szCs w:val="28"/>
          <w:highlight w:val="none"/>
          <w:lang w:val="en-US" w:eastAsia="zh-CN"/>
        </w:rPr>
        <w:t>2</w:t>
      </w:r>
      <w:r>
        <w:rPr>
          <w:rFonts w:hint="eastAsia" w:ascii="方正仿宋_GBK" w:hAnsi="方正仿宋_GBK" w:eastAsia="方正仿宋_GBK" w:cs="方正仿宋_GBK"/>
          <w:color w:val="auto"/>
          <w:sz w:val="28"/>
          <w:szCs w:val="28"/>
          <w:highlight w:val="none"/>
        </w:rPr>
        <w:t>）法人代表授权</w:t>
      </w:r>
      <w:r>
        <w:rPr>
          <w:rFonts w:hint="eastAsia" w:ascii="方正仿宋_GBK" w:hAnsi="方正仿宋_GBK" w:eastAsia="方正仿宋_GBK" w:cs="方正仿宋_GBK"/>
          <w:color w:val="auto"/>
          <w:sz w:val="28"/>
          <w:szCs w:val="28"/>
          <w:highlight w:val="none"/>
          <w:lang w:val="en-US" w:eastAsia="zh-CN"/>
        </w:rPr>
        <w:t>委托</w:t>
      </w:r>
      <w:r>
        <w:rPr>
          <w:rFonts w:hint="eastAsia" w:ascii="方正仿宋_GBK" w:hAnsi="方正仿宋_GBK" w:eastAsia="方正仿宋_GBK" w:cs="方正仿宋_GBK"/>
          <w:color w:val="auto"/>
          <w:sz w:val="28"/>
          <w:szCs w:val="28"/>
          <w:highlight w:val="none"/>
        </w:rPr>
        <w:t>书(详见附件五)</w:t>
      </w:r>
    </w:p>
    <w:p>
      <w:pPr>
        <w:adjustRightInd w:val="0"/>
        <w:snapToGrid w:val="0"/>
        <w:spacing w:line="360" w:lineRule="auto"/>
        <w:ind w:firstLine="700" w:firstLineChars="25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eastAsia="zh-CN"/>
        </w:rPr>
        <w:t>（</w:t>
      </w:r>
      <w:r>
        <w:rPr>
          <w:rFonts w:hint="eastAsia" w:ascii="方正仿宋_GBK" w:hAnsi="方正仿宋_GBK" w:eastAsia="方正仿宋_GBK" w:cs="方正仿宋_GBK"/>
          <w:color w:val="auto"/>
          <w:sz w:val="28"/>
          <w:szCs w:val="28"/>
          <w:highlight w:val="none"/>
          <w:lang w:val="en-US" w:eastAsia="zh-CN"/>
        </w:rPr>
        <w:t>3</w:t>
      </w:r>
      <w:r>
        <w:rPr>
          <w:rFonts w:hint="eastAsia" w:ascii="方正仿宋_GBK" w:hAnsi="方正仿宋_GBK" w:eastAsia="方正仿宋_GBK" w:cs="方正仿宋_GBK"/>
          <w:color w:val="auto"/>
          <w:sz w:val="28"/>
          <w:szCs w:val="28"/>
          <w:highlight w:val="none"/>
          <w:lang w:eastAsia="zh-CN"/>
        </w:rPr>
        <w:t>）</w:t>
      </w:r>
      <w:r>
        <w:rPr>
          <w:rFonts w:hint="eastAsia" w:ascii="方正仿宋_GBK" w:hAnsi="方正仿宋_GBK" w:eastAsia="方正仿宋_GBK" w:cs="方正仿宋_GBK"/>
          <w:color w:val="auto"/>
          <w:sz w:val="28"/>
          <w:szCs w:val="28"/>
          <w:highlight w:val="none"/>
          <w:lang w:val="en-US" w:eastAsia="zh-CN"/>
        </w:rPr>
        <w:t>一般纳税人证明资料（详见参选人须知）</w:t>
      </w:r>
    </w:p>
    <w:p>
      <w:pPr>
        <w:adjustRightInd w:val="0"/>
        <w:snapToGrid w:val="0"/>
        <w:spacing w:line="360" w:lineRule="auto"/>
        <w:ind w:firstLine="700" w:firstLineChars="25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eastAsia="zh-CN"/>
        </w:rPr>
        <w:t>（</w:t>
      </w:r>
      <w:r>
        <w:rPr>
          <w:rFonts w:hint="eastAsia" w:ascii="方正仿宋_GBK" w:hAnsi="方正仿宋_GBK" w:eastAsia="方正仿宋_GBK" w:cs="方正仿宋_GBK"/>
          <w:color w:val="auto"/>
          <w:sz w:val="28"/>
          <w:szCs w:val="28"/>
          <w:highlight w:val="none"/>
          <w:lang w:val="en-US" w:eastAsia="zh-CN"/>
        </w:rPr>
        <w:t>4</w:t>
      </w:r>
      <w:r>
        <w:rPr>
          <w:rFonts w:hint="eastAsia" w:ascii="方正仿宋_GBK" w:hAnsi="方正仿宋_GBK" w:eastAsia="方正仿宋_GBK" w:cs="方正仿宋_GBK"/>
          <w:color w:val="auto"/>
          <w:sz w:val="28"/>
          <w:szCs w:val="28"/>
          <w:highlight w:val="none"/>
          <w:lang w:eastAsia="zh-CN"/>
        </w:rPr>
        <w:t>）</w:t>
      </w:r>
      <w:r>
        <w:rPr>
          <w:rFonts w:hint="eastAsia" w:ascii="方正仿宋_GBK" w:hAnsi="方正仿宋_GBK" w:eastAsia="方正仿宋_GBK" w:cs="方正仿宋_GBK"/>
          <w:color w:val="auto"/>
          <w:sz w:val="28"/>
          <w:szCs w:val="28"/>
          <w:highlight w:val="none"/>
          <w:lang w:val="en-US" w:eastAsia="zh-CN"/>
        </w:rPr>
        <w:t>供货业绩（详见参选人须知）</w:t>
      </w:r>
    </w:p>
    <w:p>
      <w:pPr>
        <w:adjustRightInd w:val="0"/>
        <w:snapToGrid w:val="0"/>
        <w:spacing w:line="360" w:lineRule="auto"/>
        <w:ind w:firstLine="700" w:firstLineChars="25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rPr>
        <w:t>（</w:t>
      </w:r>
      <w:r>
        <w:rPr>
          <w:rFonts w:hint="eastAsia" w:ascii="方正仿宋_GBK" w:hAnsi="方正仿宋_GBK" w:eastAsia="方正仿宋_GBK" w:cs="方正仿宋_GBK"/>
          <w:color w:val="auto"/>
          <w:sz w:val="28"/>
          <w:szCs w:val="28"/>
          <w:highlight w:val="none"/>
          <w:lang w:val="en-US" w:eastAsia="zh-CN"/>
        </w:rPr>
        <w:t>5</w:t>
      </w:r>
      <w:r>
        <w:rPr>
          <w:rFonts w:hint="eastAsia" w:ascii="方正仿宋_GBK" w:hAnsi="方正仿宋_GBK" w:eastAsia="方正仿宋_GBK" w:cs="方正仿宋_GBK"/>
          <w:color w:val="auto"/>
          <w:sz w:val="28"/>
          <w:szCs w:val="28"/>
          <w:highlight w:val="none"/>
        </w:rPr>
        <w:t>）产品</w:t>
      </w:r>
      <w:r>
        <w:rPr>
          <w:rFonts w:hint="eastAsia" w:ascii="方正仿宋_GBK" w:hAnsi="方正仿宋_GBK" w:eastAsia="方正仿宋_GBK" w:cs="方正仿宋_GBK"/>
          <w:color w:val="auto"/>
          <w:sz w:val="28"/>
          <w:szCs w:val="28"/>
          <w:highlight w:val="none"/>
          <w:lang w:val="en-US" w:eastAsia="zh-CN"/>
        </w:rPr>
        <w:t>相关</w:t>
      </w:r>
      <w:r>
        <w:rPr>
          <w:rFonts w:hint="eastAsia" w:ascii="方正仿宋_GBK" w:hAnsi="方正仿宋_GBK" w:eastAsia="方正仿宋_GBK" w:cs="方正仿宋_GBK"/>
          <w:color w:val="auto"/>
          <w:sz w:val="28"/>
          <w:szCs w:val="28"/>
          <w:highlight w:val="none"/>
        </w:rPr>
        <w:t>检测报告</w:t>
      </w:r>
    </w:p>
    <w:p>
      <w:pPr>
        <w:adjustRightInd w:val="0"/>
        <w:snapToGrid w:val="0"/>
        <w:spacing w:line="360" w:lineRule="auto"/>
        <w:ind w:firstLine="700" w:firstLineChars="25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eastAsia="zh-CN"/>
        </w:rPr>
        <w:t>（</w:t>
      </w:r>
      <w:r>
        <w:rPr>
          <w:rFonts w:hint="eastAsia" w:ascii="方正仿宋_GBK" w:hAnsi="方正仿宋_GBK" w:eastAsia="方正仿宋_GBK" w:cs="方正仿宋_GBK"/>
          <w:color w:val="auto"/>
          <w:sz w:val="28"/>
          <w:szCs w:val="28"/>
          <w:highlight w:val="none"/>
          <w:lang w:val="en-US" w:eastAsia="zh-CN"/>
        </w:rPr>
        <w:t>6</w:t>
      </w:r>
      <w:r>
        <w:rPr>
          <w:rFonts w:hint="eastAsia" w:ascii="方正仿宋_GBK" w:hAnsi="方正仿宋_GBK" w:eastAsia="方正仿宋_GBK" w:cs="方正仿宋_GBK"/>
          <w:color w:val="auto"/>
          <w:sz w:val="28"/>
          <w:szCs w:val="28"/>
          <w:highlight w:val="none"/>
          <w:lang w:eastAsia="zh-CN"/>
        </w:rPr>
        <w:t>）</w:t>
      </w:r>
      <w:r>
        <w:rPr>
          <w:rFonts w:hint="eastAsia" w:ascii="方正仿宋_GBK" w:hAnsi="方正仿宋_GBK" w:eastAsia="方正仿宋_GBK" w:cs="方正仿宋_GBK"/>
          <w:color w:val="auto"/>
          <w:sz w:val="28"/>
          <w:szCs w:val="28"/>
          <w:highlight w:val="none"/>
          <w:lang w:val="en-US" w:eastAsia="zh-CN"/>
        </w:rPr>
        <w:t>参选人其他需要补充说明的资料</w:t>
      </w:r>
    </w:p>
    <w:p>
      <w:pPr>
        <w:adjustRightInd w:val="0"/>
        <w:snapToGrid w:val="0"/>
        <w:spacing w:line="360" w:lineRule="auto"/>
        <w:ind w:firstLine="703" w:firstLineChars="250"/>
        <w:rPr>
          <w:rFonts w:hint="eastAsia" w:ascii="方正仿宋_GBK" w:hAnsi="方正仿宋_GBK" w:eastAsia="方正仿宋_GBK" w:cs="方正仿宋_GBK"/>
          <w:b/>
          <w:bCs/>
          <w:color w:val="FF0000"/>
          <w:sz w:val="28"/>
          <w:szCs w:val="28"/>
          <w:highlight w:val="none"/>
          <w:u w:val="single"/>
          <w:lang w:val="en-US" w:eastAsia="zh-CN"/>
        </w:rPr>
      </w:pPr>
      <w:r>
        <w:rPr>
          <w:rFonts w:hint="eastAsia" w:ascii="方正仿宋_GBK" w:hAnsi="方正仿宋_GBK" w:eastAsia="方正仿宋_GBK" w:cs="方正仿宋_GBK"/>
          <w:b/>
          <w:bCs/>
          <w:color w:val="FF0000"/>
          <w:sz w:val="28"/>
          <w:szCs w:val="28"/>
          <w:highlight w:val="none"/>
          <w:u w:val="single"/>
        </w:rPr>
        <w:t>（所有提供的资料，必须加盖</w:t>
      </w:r>
      <w:r>
        <w:rPr>
          <w:rFonts w:hint="eastAsia" w:ascii="方正仿宋_GBK" w:hAnsi="方正仿宋_GBK" w:eastAsia="方正仿宋_GBK" w:cs="方正仿宋_GBK"/>
          <w:b/>
          <w:bCs/>
          <w:color w:val="FF0000"/>
          <w:sz w:val="28"/>
          <w:szCs w:val="28"/>
          <w:highlight w:val="none"/>
          <w:u w:val="single"/>
          <w:lang w:val="en-US" w:eastAsia="zh-CN"/>
        </w:rPr>
        <w:t>公</w:t>
      </w:r>
      <w:r>
        <w:rPr>
          <w:rFonts w:hint="eastAsia" w:ascii="方正仿宋_GBK" w:hAnsi="方正仿宋_GBK" w:eastAsia="方正仿宋_GBK" w:cs="方正仿宋_GBK"/>
          <w:b/>
          <w:bCs/>
          <w:color w:val="FF0000"/>
          <w:sz w:val="28"/>
          <w:szCs w:val="28"/>
          <w:highlight w:val="none"/>
          <w:u w:val="single"/>
        </w:rPr>
        <w:t>章</w:t>
      </w:r>
      <w:r>
        <w:rPr>
          <w:rFonts w:hint="eastAsia" w:ascii="方正仿宋_GBK" w:hAnsi="方正仿宋_GBK" w:eastAsia="方正仿宋_GBK" w:cs="方正仿宋_GBK"/>
          <w:b/>
          <w:bCs/>
          <w:color w:val="FF0000"/>
          <w:sz w:val="28"/>
          <w:szCs w:val="28"/>
          <w:highlight w:val="none"/>
          <w:u w:val="single"/>
          <w:lang w:val="en-US" w:eastAsia="zh-CN"/>
        </w:rPr>
        <w:t>及骑缝章</w:t>
      </w:r>
      <w:r>
        <w:rPr>
          <w:rFonts w:hint="eastAsia" w:ascii="方正仿宋_GBK" w:hAnsi="方正仿宋_GBK" w:eastAsia="方正仿宋_GBK" w:cs="方正仿宋_GBK"/>
          <w:b/>
          <w:bCs/>
          <w:color w:val="FF0000"/>
          <w:sz w:val="28"/>
          <w:szCs w:val="28"/>
          <w:highlight w:val="none"/>
          <w:u w:val="single"/>
        </w:rPr>
        <w:t>）</w:t>
      </w:r>
    </w:p>
    <w:p>
      <w:pPr>
        <w:pStyle w:val="5"/>
        <w:spacing w:line="360" w:lineRule="auto"/>
        <w:rPr>
          <w:rFonts w:hint="eastAsia" w:ascii="方正仿宋_GBK" w:hAnsi="方正仿宋_GBK" w:eastAsia="方正仿宋_GBK" w:cs="方正仿宋_GBK"/>
          <w:color w:val="auto"/>
          <w:sz w:val="28"/>
          <w:szCs w:val="28"/>
          <w:highlight w:val="none"/>
        </w:rPr>
      </w:pPr>
      <w:bookmarkStart w:id="89" w:name="_Toc26677"/>
      <w:r>
        <w:rPr>
          <w:rFonts w:hint="eastAsia" w:ascii="方正仿宋_GBK" w:hAnsi="方正仿宋_GBK" w:eastAsia="方正仿宋_GBK" w:cs="方正仿宋_GBK"/>
          <w:color w:val="auto"/>
          <w:sz w:val="28"/>
          <w:szCs w:val="28"/>
          <w:highlight w:val="none"/>
          <w:lang w:val="en-US" w:eastAsia="zh-CN"/>
        </w:rPr>
        <w:t>4</w:t>
      </w:r>
      <w:r>
        <w:rPr>
          <w:rFonts w:hint="eastAsia" w:ascii="方正仿宋_GBK" w:hAnsi="方正仿宋_GBK" w:eastAsia="方正仿宋_GBK" w:cs="方正仿宋_GBK"/>
          <w:color w:val="auto"/>
          <w:sz w:val="28"/>
          <w:szCs w:val="28"/>
          <w:highlight w:val="none"/>
        </w:rPr>
        <w:t>.参选文件的提交方式、密封及其签署</w:t>
      </w:r>
      <w:bookmarkEnd w:id="86"/>
      <w:bookmarkEnd w:id="87"/>
      <w:bookmarkEnd w:id="88"/>
      <w:bookmarkEnd w:id="89"/>
    </w:p>
    <w:p>
      <w:pPr>
        <w:spacing w:line="360" w:lineRule="auto"/>
        <w:ind w:firstLine="610" w:firstLineChars="218"/>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val="en-US" w:eastAsia="zh-CN"/>
        </w:rPr>
        <w:t>4</w:t>
      </w:r>
      <w:r>
        <w:rPr>
          <w:rFonts w:hint="eastAsia" w:ascii="方正仿宋_GBK" w:hAnsi="方正仿宋_GBK" w:eastAsia="方正仿宋_GBK" w:cs="方正仿宋_GBK"/>
          <w:color w:val="auto"/>
          <w:sz w:val="28"/>
          <w:szCs w:val="28"/>
          <w:highlight w:val="none"/>
        </w:rPr>
        <w:t>.1 提交方式：</w:t>
      </w:r>
    </w:p>
    <w:p>
      <w:pPr>
        <w:spacing w:line="360" w:lineRule="auto"/>
        <w:ind w:firstLine="610" w:firstLineChars="218"/>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（1）参选文件“正本”</w:t>
      </w:r>
      <w:r>
        <w:rPr>
          <w:rFonts w:hint="eastAsia" w:ascii="方正仿宋_GBK" w:hAnsi="方正仿宋_GBK" w:eastAsia="方正仿宋_GBK" w:cs="方正仿宋_GBK"/>
          <w:color w:val="auto"/>
          <w:sz w:val="28"/>
          <w:szCs w:val="28"/>
          <w:highlight w:val="none"/>
          <w:lang w:val="en-US" w:eastAsia="zh-CN"/>
        </w:rPr>
        <w:t>二</w:t>
      </w:r>
      <w:r>
        <w:rPr>
          <w:rFonts w:hint="eastAsia" w:ascii="方正仿宋_GBK" w:hAnsi="方正仿宋_GBK" w:eastAsia="方正仿宋_GBK" w:cs="方正仿宋_GBK"/>
          <w:color w:val="auto"/>
          <w:sz w:val="28"/>
          <w:szCs w:val="28"/>
          <w:highlight w:val="none"/>
        </w:rPr>
        <w:t>份，电子文件一份。</w:t>
      </w:r>
    </w:p>
    <w:p>
      <w:pPr>
        <w:spacing w:line="360" w:lineRule="auto"/>
        <w:ind w:firstLine="630" w:firstLineChars="225"/>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（2）“正本”内容（内容要求详见“第四部分参选文件格式”）。</w:t>
      </w:r>
    </w:p>
    <w:p>
      <w:pPr>
        <w:spacing w:after="240" w:line="360" w:lineRule="auto"/>
        <w:ind w:firstLine="610" w:firstLineChars="218"/>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val="en-US" w:eastAsia="zh-CN"/>
        </w:rPr>
        <w:t>5</w:t>
      </w:r>
      <w:r>
        <w:rPr>
          <w:rFonts w:hint="eastAsia" w:ascii="方正仿宋_GBK" w:hAnsi="方正仿宋_GBK" w:eastAsia="方正仿宋_GBK" w:cs="方正仿宋_GBK"/>
          <w:color w:val="auto"/>
          <w:sz w:val="28"/>
          <w:szCs w:val="28"/>
          <w:highlight w:val="none"/>
        </w:rPr>
        <w:t xml:space="preserve">.2 </w:t>
      </w:r>
      <w:r>
        <w:rPr>
          <w:rFonts w:hint="eastAsia" w:ascii="方正仿宋_GBK" w:hAnsi="方正仿宋_GBK" w:eastAsia="方正仿宋_GBK" w:cs="方正仿宋_GBK"/>
          <w:color w:val="auto"/>
          <w:sz w:val="28"/>
          <w:szCs w:val="28"/>
          <w:highlight w:val="none"/>
          <w:lang w:eastAsia="zh-CN"/>
        </w:rPr>
        <w:t>参选人</w:t>
      </w:r>
      <w:r>
        <w:rPr>
          <w:rFonts w:hint="eastAsia" w:ascii="方正仿宋_GBK" w:hAnsi="方正仿宋_GBK" w:eastAsia="方正仿宋_GBK" w:cs="方正仿宋_GBK"/>
          <w:color w:val="auto"/>
          <w:sz w:val="28"/>
          <w:szCs w:val="28"/>
          <w:highlight w:val="none"/>
        </w:rPr>
        <w:t>应将参选文件密封，封口处应</w:t>
      </w:r>
      <w:r>
        <w:rPr>
          <w:rFonts w:hint="eastAsia" w:ascii="方正仿宋_GBK" w:hAnsi="方正仿宋_GBK" w:eastAsia="方正仿宋_GBK" w:cs="方正仿宋_GBK"/>
          <w:color w:val="auto"/>
          <w:sz w:val="28"/>
          <w:szCs w:val="28"/>
          <w:highlight w:val="none"/>
          <w:lang w:val="en-US" w:eastAsia="zh-CN"/>
        </w:rPr>
        <w:t>加盖</w:t>
      </w:r>
      <w:r>
        <w:rPr>
          <w:rFonts w:hint="eastAsia" w:ascii="方正仿宋_GBK" w:hAnsi="方正仿宋_GBK" w:eastAsia="方正仿宋_GBK" w:cs="方正仿宋_GBK"/>
          <w:color w:val="auto"/>
          <w:sz w:val="28"/>
          <w:szCs w:val="28"/>
          <w:highlight w:val="none"/>
          <w:lang w:eastAsia="zh-CN"/>
        </w:rPr>
        <w:t>参选人</w:t>
      </w:r>
      <w:r>
        <w:rPr>
          <w:rFonts w:hint="eastAsia" w:ascii="方正仿宋_GBK" w:hAnsi="方正仿宋_GBK" w:eastAsia="方正仿宋_GBK" w:cs="方正仿宋_GBK"/>
          <w:color w:val="auto"/>
          <w:sz w:val="28"/>
          <w:szCs w:val="28"/>
          <w:highlight w:val="none"/>
          <w:lang w:val="en-US" w:eastAsia="zh-CN"/>
        </w:rPr>
        <w:t>公章</w:t>
      </w:r>
      <w:r>
        <w:rPr>
          <w:rFonts w:hint="eastAsia" w:ascii="方正仿宋_GBK" w:hAnsi="方正仿宋_GBK" w:eastAsia="方正仿宋_GBK" w:cs="方正仿宋_GBK"/>
          <w:color w:val="auto"/>
          <w:sz w:val="28"/>
          <w:szCs w:val="28"/>
          <w:highlight w:val="none"/>
        </w:rPr>
        <w:t>；封皮上应注明比选项目名称、</w:t>
      </w:r>
      <w:r>
        <w:rPr>
          <w:rFonts w:hint="eastAsia" w:ascii="方正仿宋_GBK" w:hAnsi="方正仿宋_GBK" w:eastAsia="方正仿宋_GBK" w:cs="方正仿宋_GBK"/>
          <w:color w:val="auto"/>
          <w:sz w:val="28"/>
          <w:szCs w:val="28"/>
          <w:highlight w:val="none"/>
          <w:lang w:eastAsia="zh-CN"/>
        </w:rPr>
        <w:t>参选人</w:t>
      </w:r>
      <w:r>
        <w:rPr>
          <w:rFonts w:hint="eastAsia" w:ascii="方正仿宋_GBK" w:hAnsi="方正仿宋_GBK" w:eastAsia="方正仿宋_GBK" w:cs="方正仿宋_GBK"/>
          <w:color w:val="auto"/>
          <w:sz w:val="28"/>
          <w:szCs w:val="28"/>
          <w:highlight w:val="none"/>
        </w:rPr>
        <w:t>名称。并应在“参选文件”袋封套上写明如下内容：</w:t>
      </w:r>
    </w:p>
    <w:tbl>
      <w:tblPr>
        <w:tblStyle w:val="25"/>
        <w:tblW w:w="913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1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136" w:type="dxa"/>
          </w:tcPr>
          <w:p>
            <w:pPr>
              <w:spacing w:line="360" w:lineRule="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比选人的地址：</w:t>
            </w:r>
            <w:r>
              <w:rPr>
                <w:rFonts w:hint="eastAsia" w:ascii="方正仿宋_GBK" w:hAnsi="方正仿宋_GBK" w:eastAsia="方正仿宋_GBK" w:cs="方正仿宋_GBK"/>
                <w:bCs/>
                <w:color w:val="000000"/>
                <w:sz w:val="28"/>
                <w:szCs w:val="28"/>
                <w:highlight w:val="none"/>
              </w:rPr>
              <w:t>重庆市北部新区黄山大道中段信达国际A座17</w:t>
            </w:r>
            <w:r>
              <w:rPr>
                <w:rFonts w:hint="eastAsia" w:ascii="方正仿宋_GBK" w:hAnsi="方正仿宋_GBK" w:eastAsia="方正仿宋_GBK" w:cs="方正仿宋_GBK"/>
                <w:bCs/>
                <w:color w:val="000000"/>
                <w:sz w:val="28"/>
                <w:szCs w:val="28"/>
                <w:highlight w:val="none"/>
                <w:lang w:val="en-US" w:eastAsia="zh-CN"/>
              </w:rPr>
              <w:t>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136" w:type="dxa"/>
          </w:tcPr>
          <w:p>
            <w:pPr>
              <w:spacing w:line="360" w:lineRule="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eastAsia="zh-CN"/>
              </w:rPr>
              <w:t>参选人</w:t>
            </w:r>
            <w:r>
              <w:rPr>
                <w:rFonts w:hint="eastAsia" w:ascii="方正仿宋_GBK" w:hAnsi="方正仿宋_GBK" w:eastAsia="方正仿宋_GBK" w:cs="方正仿宋_GBK"/>
                <w:color w:val="auto"/>
                <w:sz w:val="28"/>
                <w:szCs w:val="28"/>
                <w:highlight w:val="none"/>
              </w:rPr>
              <w:t>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136" w:type="dxa"/>
          </w:tcPr>
          <w:p>
            <w:pPr>
              <w:spacing w:line="360" w:lineRule="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重庆轨道交通</w:t>
            </w:r>
            <w:r>
              <w:rPr>
                <w:rFonts w:hint="eastAsia" w:ascii="方正仿宋_GBK" w:hAnsi="方正仿宋_GBK" w:eastAsia="方正仿宋_GBK" w:cs="方正仿宋_GBK"/>
                <w:color w:val="auto"/>
                <w:sz w:val="28"/>
                <w:szCs w:val="28"/>
                <w:highlight w:val="none"/>
                <w:lang w:eastAsia="zh-CN"/>
              </w:rPr>
              <w:t>9号线</w:t>
            </w:r>
            <w:r>
              <w:rPr>
                <w:rFonts w:hint="eastAsia" w:ascii="方正仿宋_GBK" w:hAnsi="方正仿宋_GBK" w:eastAsia="方正仿宋_GBK" w:cs="方正仿宋_GBK"/>
                <w:color w:val="auto"/>
                <w:sz w:val="28"/>
                <w:szCs w:val="28"/>
                <w:highlight w:val="none"/>
              </w:rPr>
              <w:t>二期工程（兴科大道～花石沟）风水电系统</w:t>
            </w:r>
            <w:r>
              <w:rPr>
                <w:rFonts w:hint="eastAsia" w:ascii="方正仿宋_GBK" w:hAnsi="方正仿宋_GBK" w:eastAsia="方正仿宋_GBK" w:cs="方正仿宋_GBK"/>
                <w:color w:val="auto"/>
                <w:sz w:val="28"/>
                <w:szCs w:val="28"/>
                <w:highlight w:val="none"/>
                <w:u w:val="single"/>
                <w:lang w:val="en-US" w:eastAsia="zh-CN"/>
              </w:rPr>
              <w:t>化学锚栓</w:t>
            </w:r>
            <w:r>
              <w:rPr>
                <w:rFonts w:hint="eastAsia" w:ascii="方正仿宋_GBK" w:hAnsi="方正仿宋_GBK" w:eastAsia="方正仿宋_GBK" w:cs="方正仿宋_GBK"/>
                <w:color w:val="auto"/>
                <w:sz w:val="28"/>
                <w:szCs w:val="28"/>
                <w:highlight w:val="none"/>
              </w:rPr>
              <w:t>采购参选文件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136" w:type="dxa"/>
          </w:tcPr>
          <w:p>
            <w:pPr>
              <w:spacing w:line="360" w:lineRule="auto"/>
              <w:ind w:left="-2" w:leftChars="-1"/>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在     年    月    日    时    分前不得开启。</w:t>
            </w:r>
          </w:p>
        </w:tc>
      </w:tr>
    </w:tbl>
    <w:p>
      <w:pPr>
        <w:adjustRightInd w:val="0"/>
        <w:snapToGrid w:val="0"/>
        <w:spacing w:line="360" w:lineRule="auto"/>
        <w:ind w:firstLine="703" w:firstLineChars="250"/>
        <w:rPr>
          <w:rFonts w:hint="eastAsia" w:ascii="方正仿宋_GBK" w:hAnsi="方正仿宋_GBK" w:eastAsia="方正仿宋_GBK" w:cs="方正仿宋_GBK"/>
          <w:b/>
          <w:bCs/>
          <w:color w:val="auto"/>
          <w:sz w:val="28"/>
          <w:szCs w:val="28"/>
          <w:highlight w:val="none"/>
          <w:u w:val="single"/>
        </w:rPr>
      </w:pPr>
    </w:p>
    <w:p>
      <w:pPr>
        <w:rPr>
          <w:rFonts w:hint="eastAsia" w:ascii="方正仿宋_GBK" w:hAnsi="方正仿宋_GBK" w:eastAsia="方正仿宋_GBK" w:cs="方正仿宋_GBK"/>
          <w:snapToGrid w:val="0"/>
          <w:color w:val="auto"/>
          <w:kern w:val="0"/>
          <w:sz w:val="32"/>
          <w:szCs w:val="32"/>
          <w:highlight w:val="none"/>
        </w:rPr>
      </w:pPr>
      <w:bookmarkStart w:id="90" w:name="_Toc414026235"/>
      <w:bookmarkStart w:id="91" w:name="_Toc28694"/>
      <w:bookmarkStart w:id="92" w:name="_Toc17480"/>
      <w:r>
        <w:rPr>
          <w:rFonts w:hint="eastAsia" w:ascii="方正仿宋_GBK" w:hAnsi="方正仿宋_GBK" w:eastAsia="方正仿宋_GBK" w:cs="方正仿宋_GBK"/>
          <w:snapToGrid w:val="0"/>
          <w:color w:val="auto"/>
          <w:kern w:val="0"/>
          <w:sz w:val="32"/>
          <w:szCs w:val="32"/>
          <w:highlight w:val="none"/>
        </w:rPr>
        <w:br w:type="page"/>
      </w:r>
    </w:p>
    <w:p>
      <w:pPr>
        <w:pStyle w:val="3"/>
        <w:numPr>
          <w:ilvl w:val="0"/>
          <w:numId w:val="5"/>
        </w:numPr>
        <w:snapToGrid w:val="0"/>
        <w:spacing w:before="0" w:after="0" w:line="360" w:lineRule="auto"/>
        <w:jc w:val="center"/>
        <w:rPr>
          <w:rFonts w:hint="eastAsia" w:ascii="方正仿宋_GBK" w:hAnsi="方正仿宋_GBK" w:eastAsia="方正仿宋_GBK" w:cs="方正仿宋_GBK"/>
          <w:snapToGrid w:val="0"/>
          <w:color w:val="auto"/>
          <w:kern w:val="0"/>
          <w:sz w:val="32"/>
          <w:szCs w:val="32"/>
          <w:highlight w:val="none"/>
        </w:rPr>
      </w:pPr>
      <w:bookmarkStart w:id="93" w:name="_Toc9706"/>
      <w:bookmarkStart w:id="94" w:name="_Toc29803"/>
      <w:r>
        <w:rPr>
          <w:rFonts w:hint="eastAsia" w:ascii="方正仿宋_GBK" w:hAnsi="方正仿宋_GBK" w:eastAsia="方正仿宋_GBK" w:cs="方正仿宋_GBK"/>
          <w:snapToGrid w:val="0"/>
          <w:color w:val="auto"/>
          <w:kern w:val="0"/>
          <w:sz w:val="32"/>
          <w:szCs w:val="32"/>
          <w:highlight w:val="none"/>
        </w:rPr>
        <w:t>合同主要条款</w:t>
      </w:r>
      <w:bookmarkEnd w:id="90"/>
      <w:bookmarkEnd w:id="91"/>
      <w:bookmarkEnd w:id="92"/>
      <w:bookmarkEnd w:id="93"/>
      <w:bookmarkEnd w:id="94"/>
    </w:p>
    <w:p>
      <w:pPr>
        <w:numPr>
          <w:ilvl w:val="0"/>
          <w:numId w:val="0"/>
        </w:numPr>
        <w:rPr>
          <w:rFonts w:hint="eastAsia" w:ascii="方正仿宋_GBK" w:hAnsi="方正仿宋_GBK" w:eastAsia="方正仿宋_GBK" w:cs="方正仿宋_GBK"/>
        </w:rPr>
      </w:pPr>
    </w:p>
    <w:p>
      <w:pPr>
        <w:tabs>
          <w:tab w:val="left" w:pos="-2340"/>
        </w:tabs>
        <w:spacing w:line="360" w:lineRule="auto"/>
        <w:jc w:val="center"/>
        <w:rPr>
          <w:rFonts w:hint="eastAsia" w:ascii="方正仿宋_GBK" w:hAnsi="方正仿宋_GBK" w:eastAsia="方正仿宋_GBK" w:cs="方正仿宋_GBK"/>
          <w:b/>
          <w:spacing w:val="20"/>
          <w:position w:val="6"/>
          <w:sz w:val="36"/>
          <w:szCs w:val="36"/>
        </w:rPr>
      </w:pPr>
      <w:bookmarkStart w:id="95" w:name="_Toc31502"/>
      <w:bookmarkStart w:id="96" w:name="_Toc20445"/>
      <w:r>
        <w:rPr>
          <w:rFonts w:hint="eastAsia" w:ascii="方正仿宋_GBK" w:hAnsi="方正仿宋_GBK" w:eastAsia="方正仿宋_GBK" w:cs="方正仿宋_GBK"/>
          <w:b/>
          <w:spacing w:val="20"/>
          <w:position w:val="6"/>
          <w:sz w:val="36"/>
          <w:szCs w:val="36"/>
        </w:rPr>
        <w:t>重庆轨道交通9号线二期站后工程施工总承包XXX采购合同</w:t>
      </w:r>
    </w:p>
    <w:p>
      <w:pPr>
        <w:tabs>
          <w:tab w:val="left" w:pos="-2340"/>
        </w:tabs>
        <w:spacing w:line="360" w:lineRule="auto"/>
        <w:jc w:val="center"/>
        <w:rPr>
          <w:rFonts w:hint="eastAsia" w:ascii="方正仿宋_GBK" w:hAnsi="方正仿宋_GBK" w:eastAsia="方正仿宋_GBK" w:cs="方正仿宋_GBK"/>
          <w:spacing w:val="20"/>
          <w:position w:val="6"/>
          <w:sz w:val="24"/>
          <w:szCs w:val="24"/>
        </w:rPr>
      </w:pPr>
    </w:p>
    <w:p>
      <w:pPr>
        <w:spacing w:before="156" w:after="156" w:line="36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合同编号：九二期风水电-采购-202</w:t>
      </w:r>
      <w:r>
        <w:rPr>
          <w:rFonts w:hint="eastAsia" w:ascii="方正仿宋_GBK" w:hAnsi="方正仿宋_GBK" w:eastAsia="方正仿宋_GBK" w:cs="方正仿宋_GBK"/>
          <w:sz w:val="24"/>
          <w:szCs w:val="24"/>
          <w:lang w:val="en-US" w:eastAsia="zh-CN"/>
        </w:rPr>
        <w:t>2</w:t>
      </w:r>
      <w:r>
        <w:rPr>
          <w:rFonts w:hint="eastAsia" w:ascii="方正仿宋_GBK" w:hAnsi="方正仿宋_GBK" w:eastAsia="方正仿宋_GBK" w:cs="方正仿宋_GBK"/>
          <w:sz w:val="24"/>
          <w:szCs w:val="24"/>
        </w:rPr>
        <w:t>-00-XXX</w:t>
      </w:r>
    </w:p>
    <w:p>
      <w:pPr>
        <w:spacing w:before="156" w:after="156" w:line="36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签约地点：中国  重庆</w:t>
      </w:r>
    </w:p>
    <w:p>
      <w:pPr>
        <w:spacing w:before="156" w:after="156" w:line="36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签约时间：202</w:t>
      </w:r>
      <w:r>
        <w:rPr>
          <w:rFonts w:hint="eastAsia" w:ascii="方正仿宋_GBK" w:hAnsi="方正仿宋_GBK" w:eastAsia="方正仿宋_GBK" w:cs="方正仿宋_GBK"/>
          <w:sz w:val="24"/>
          <w:szCs w:val="24"/>
          <w:lang w:val="en-US" w:eastAsia="zh-CN"/>
        </w:rPr>
        <w:t>2</w:t>
      </w:r>
      <w:r>
        <w:rPr>
          <w:rFonts w:hint="eastAsia" w:ascii="方正仿宋_GBK" w:hAnsi="方正仿宋_GBK" w:eastAsia="方正仿宋_GBK" w:cs="方正仿宋_GBK"/>
          <w:sz w:val="24"/>
          <w:szCs w:val="24"/>
        </w:rPr>
        <w:t>年    月    日</w:t>
      </w:r>
    </w:p>
    <w:p>
      <w:pPr>
        <w:tabs>
          <w:tab w:val="left" w:pos="6480"/>
        </w:tabs>
        <w:snapToGrid w:val="0"/>
        <w:spacing w:before="156" w:after="156" w:line="36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甲方：重庆机电控股集团机电工程技术有限公司</w:t>
      </w:r>
      <w:r>
        <w:rPr>
          <w:rFonts w:hint="eastAsia" w:ascii="方正仿宋_GBK" w:hAnsi="方正仿宋_GBK" w:eastAsia="方正仿宋_GBK" w:cs="方正仿宋_GBK"/>
          <w:sz w:val="24"/>
          <w:szCs w:val="24"/>
        </w:rPr>
        <w:tab/>
      </w:r>
    </w:p>
    <w:p>
      <w:pPr>
        <w:tabs>
          <w:tab w:val="left" w:pos="6480"/>
        </w:tabs>
        <w:snapToGrid w:val="0"/>
        <w:spacing w:before="156" w:after="156" w:line="36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乙方：</w:t>
      </w:r>
    </w:p>
    <w:p>
      <w:pPr>
        <w:snapToGrid w:val="0"/>
        <w:spacing w:before="156" w:after="156"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依据《中华人民共和国民法典》的规定，经双方在平等互利、自愿和诚实信用的基础上签订如下合同。</w:t>
      </w:r>
    </w:p>
    <w:p>
      <w:pPr>
        <w:spacing w:before="156" w:after="156" w:line="360" w:lineRule="auto"/>
        <w:outlineLvl w:val="9"/>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一、合同设备/材料及价格</w:t>
      </w:r>
    </w:p>
    <w:p>
      <w:pPr>
        <w:snapToGrid w:val="0"/>
        <w:spacing w:before="156" w:after="156" w:line="360" w:lineRule="auto"/>
        <w:ind w:firstLine="470" w:firstLineChars="196"/>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本合同由甲乙双方遵循我国《中华人民共和国民法典》共同订立。根据本合同规定的条款，甲方同意购买、乙方同意出售如下设备/材料：</w:t>
      </w:r>
    </w:p>
    <w:tbl>
      <w:tblPr>
        <w:tblStyle w:val="25"/>
        <w:tblW w:w="8778" w:type="dxa"/>
        <w:tblInd w:w="0" w:type="dxa"/>
        <w:tblLayout w:type="fixed"/>
        <w:tblCellMar>
          <w:top w:w="0" w:type="dxa"/>
          <w:left w:w="0" w:type="dxa"/>
          <w:bottom w:w="0" w:type="dxa"/>
          <w:right w:w="0" w:type="dxa"/>
        </w:tblCellMar>
      </w:tblPr>
      <w:tblGrid>
        <w:gridCol w:w="669"/>
        <w:gridCol w:w="849"/>
        <w:gridCol w:w="1616"/>
        <w:gridCol w:w="709"/>
        <w:gridCol w:w="831"/>
        <w:gridCol w:w="1200"/>
        <w:gridCol w:w="938"/>
        <w:gridCol w:w="975"/>
        <w:gridCol w:w="991"/>
      </w:tblGrid>
      <w:tr>
        <w:tblPrEx>
          <w:tblCellMar>
            <w:top w:w="0" w:type="dxa"/>
            <w:left w:w="0" w:type="dxa"/>
            <w:bottom w:w="0" w:type="dxa"/>
            <w:right w:w="0" w:type="dxa"/>
          </w:tblCellMar>
        </w:tblPrEx>
        <w:trPr>
          <w:trHeight w:val="66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序号</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名称</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型号规格</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单位</w:t>
            </w:r>
          </w:p>
        </w:tc>
        <w:tc>
          <w:tcPr>
            <w:tcW w:w="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数量</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不含税单价（元）</w:t>
            </w:r>
          </w:p>
        </w:tc>
        <w:tc>
          <w:tcPr>
            <w:tcW w:w="9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含税单价（元）</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含税合价（元）</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备注</w:t>
            </w:r>
          </w:p>
        </w:tc>
      </w:tr>
      <w:tr>
        <w:tblPrEx>
          <w:tblCellMar>
            <w:top w:w="0" w:type="dxa"/>
            <w:left w:w="0" w:type="dxa"/>
            <w:bottom w:w="0" w:type="dxa"/>
            <w:right w:w="0" w:type="dxa"/>
          </w:tblCellMar>
        </w:tblPrEx>
        <w:trPr>
          <w:trHeight w:val="27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1</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hint="eastAsia" w:ascii="方正仿宋_GBK" w:hAnsi="方正仿宋_GBK" w:eastAsia="方正仿宋_GBK" w:cs="方正仿宋_GBK"/>
                <w:b/>
                <w:color w:val="000000"/>
                <w:sz w:val="24"/>
                <w:szCs w:val="24"/>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hint="eastAsia" w:ascii="方正仿宋_GBK" w:hAnsi="方正仿宋_GBK" w:eastAsia="方正仿宋_GBK" w:cs="方正仿宋_GBK"/>
                <w:b/>
                <w:color w:val="000000"/>
                <w:sz w:val="24"/>
                <w:szCs w:val="24"/>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hint="eastAsia" w:ascii="方正仿宋_GBK" w:hAnsi="方正仿宋_GBK" w:eastAsia="方正仿宋_GBK" w:cs="方正仿宋_GBK"/>
                <w:b/>
                <w:color w:val="000000"/>
                <w:sz w:val="24"/>
                <w:szCs w:val="24"/>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rFonts w:hint="eastAsia" w:ascii="方正仿宋_GBK" w:hAnsi="方正仿宋_GBK" w:eastAsia="方正仿宋_GBK" w:cs="方正仿宋_GBK"/>
                <w:b/>
                <w:color w:val="000000"/>
                <w:sz w:val="24"/>
                <w:szCs w:val="24"/>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rFonts w:hint="eastAsia" w:ascii="方正仿宋_GBK" w:hAnsi="方正仿宋_GBK" w:eastAsia="方正仿宋_GBK" w:cs="方正仿宋_GBK"/>
                <w:b/>
                <w:color w:val="000000"/>
                <w:sz w:val="24"/>
                <w:szCs w:val="24"/>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hint="eastAsia" w:ascii="方正仿宋_GBK" w:hAnsi="方正仿宋_GBK" w:eastAsia="方正仿宋_GBK" w:cs="方正仿宋_GBK"/>
                <w:b/>
                <w:color w:val="000000"/>
                <w:sz w:val="24"/>
                <w:szCs w:val="24"/>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hint="eastAsia" w:ascii="方正仿宋_GBK" w:hAnsi="方正仿宋_GBK" w:eastAsia="方正仿宋_GBK" w:cs="方正仿宋_GBK"/>
                <w:b/>
                <w:color w:val="000000"/>
                <w:sz w:val="24"/>
                <w:szCs w:val="24"/>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hint="eastAsia" w:ascii="方正仿宋_GBK" w:hAnsi="方正仿宋_GBK" w:eastAsia="方正仿宋_GBK" w:cs="方正仿宋_GBK"/>
                <w:b/>
                <w:color w:val="000000"/>
                <w:sz w:val="24"/>
                <w:szCs w:val="24"/>
              </w:rPr>
            </w:pPr>
          </w:p>
        </w:tc>
      </w:tr>
      <w:tr>
        <w:tblPrEx>
          <w:tblCellMar>
            <w:top w:w="0" w:type="dxa"/>
            <w:left w:w="0" w:type="dxa"/>
            <w:bottom w:w="0" w:type="dxa"/>
            <w:right w:w="0" w:type="dxa"/>
          </w:tblCellMar>
        </w:tblPrEx>
        <w:trPr>
          <w:trHeight w:val="27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2</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hint="eastAsia" w:ascii="方正仿宋_GBK" w:hAnsi="方正仿宋_GBK" w:eastAsia="方正仿宋_GBK" w:cs="方正仿宋_GBK"/>
                <w:b/>
                <w:color w:val="000000"/>
                <w:sz w:val="24"/>
                <w:szCs w:val="24"/>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hint="eastAsia" w:ascii="方正仿宋_GBK" w:hAnsi="方正仿宋_GBK" w:eastAsia="方正仿宋_GBK" w:cs="方正仿宋_GBK"/>
                <w:b/>
                <w:color w:val="000000"/>
                <w:sz w:val="24"/>
                <w:szCs w:val="24"/>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hint="eastAsia" w:ascii="方正仿宋_GBK" w:hAnsi="方正仿宋_GBK" w:eastAsia="方正仿宋_GBK" w:cs="方正仿宋_GBK"/>
                <w:b/>
                <w:color w:val="000000"/>
                <w:sz w:val="24"/>
                <w:szCs w:val="24"/>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rFonts w:hint="eastAsia" w:ascii="方正仿宋_GBK" w:hAnsi="方正仿宋_GBK" w:eastAsia="方正仿宋_GBK" w:cs="方正仿宋_GBK"/>
                <w:b/>
                <w:color w:val="000000"/>
                <w:sz w:val="24"/>
                <w:szCs w:val="24"/>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rFonts w:hint="eastAsia" w:ascii="方正仿宋_GBK" w:hAnsi="方正仿宋_GBK" w:eastAsia="方正仿宋_GBK" w:cs="方正仿宋_GBK"/>
                <w:b/>
                <w:color w:val="000000"/>
                <w:sz w:val="24"/>
                <w:szCs w:val="24"/>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hint="eastAsia" w:ascii="方正仿宋_GBK" w:hAnsi="方正仿宋_GBK" w:eastAsia="方正仿宋_GBK" w:cs="方正仿宋_GBK"/>
                <w:b/>
                <w:color w:val="000000"/>
                <w:sz w:val="24"/>
                <w:szCs w:val="24"/>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hint="eastAsia" w:ascii="方正仿宋_GBK" w:hAnsi="方正仿宋_GBK" w:eastAsia="方正仿宋_GBK" w:cs="方正仿宋_GBK"/>
                <w:b/>
                <w:color w:val="000000"/>
                <w:sz w:val="24"/>
                <w:szCs w:val="24"/>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hint="eastAsia" w:ascii="方正仿宋_GBK" w:hAnsi="方正仿宋_GBK" w:eastAsia="方正仿宋_GBK" w:cs="方正仿宋_GBK"/>
                <w:b/>
                <w:color w:val="000000"/>
                <w:kern w:val="0"/>
                <w:sz w:val="24"/>
                <w:szCs w:val="24"/>
              </w:rPr>
            </w:pPr>
          </w:p>
        </w:tc>
      </w:tr>
      <w:tr>
        <w:tblPrEx>
          <w:tblCellMar>
            <w:top w:w="0" w:type="dxa"/>
            <w:left w:w="0" w:type="dxa"/>
            <w:bottom w:w="0" w:type="dxa"/>
            <w:right w:w="0" w:type="dxa"/>
          </w:tblCellMar>
        </w:tblPrEx>
        <w:trPr>
          <w:trHeight w:val="27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hint="eastAsia" w:ascii="方正仿宋_GBK" w:hAnsi="方正仿宋_GBK" w:eastAsia="方正仿宋_GBK" w:cs="方正仿宋_GBK"/>
                <w:b/>
                <w:color w:val="000000"/>
                <w:sz w:val="24"/>
                <w:szCs w:val="24"/>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hint="eastAsia" w:ascii="方正仿宋_GBK" w:hAnsi="方正仿宋_GBK" w:eastAsia="方正仿宋_GBK" w:cs="方正仿宋_GBK"/>
                <w:b/>
                <w:color w:val="000000"/>
                <w:sz w:val="24"/>
                <w:szCs w:val="24"/>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hint="eastAsia" w:ascii="方正仿宋_GBK" w:hAnsi="方正仿宋_GBK" w:eastAsia="方正仿宋_GBK" w:cs="方正仿宋_GBK"/>
                <w:b/>
                <w:color w:val="000000"/>
                <w:sz w:val="24"/>
                <w:szCs w:val="24"/>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rFonts w:hint="eastAsia" w:ascii="方正仿宋_GBK" w:hAnsi="方正仿宋_GBK" w:eastAsia="方正仿宋_GBK" w:cs="方正仿宋_GBK"/>
                <w:b/>
                <w:color w:val="000000"/>
                <w:sz w:val="24"/>
                <w:szCs w:val="24"/>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rFonts w:hint="eastAsia" w:ascii="方正仿宋_GBK" w:hAnsi="方正仿宋_GBK" w:eastAsia="方正仿宋_GBK" w:cs="方正仿宋_GBK"/>
                <w:b/>
                <w:color w:val="000000"/>
                <w:sz w:val="24"/>
                <w:szCs w:val="24"/>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hint="eastAsia" w:ascii="方正仿宋_GBK" w:hAnsi="方正仿宋_GBK" w:eastAsia="方正仿宋_GBK" w:cs="方正仿宋_GBK"/>
                <w:b/>
                <w:color w:val="000000"/>
                <w:sz w:val="24"/>
                <w:szCs w:val="24"/>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hint="eastAsia" w:ascii="方正仿宋_GBK" w:hAnsi="方正仿宋_GBK" w:eastAsia="方正仿宋_GBK" w:cs="方正仿宋_GBK"/>
                <w:b/>
                <w:color w:val="000000"/>
                <w:sz w:val="24"/>
                <w:szCs w:val="24"/>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hint="eastAsia" w:ascii="方正仿宋_GBK" w:hAnsi="方正仿宋_GBK" w:eastAsia="方正仿宋_GBK" w:cs="方正仿宋_GBK"/>
                <w:b/>
                <w:color w:val="000000"/>
                <w:kern w:val="0"/>
                <w:sz w:val="24"/>
                <w:szCs w:val="24"/>
              </w:rPr>
            </w:pPr>
          </w:p>
        </w:tc>
      </w:tr>
      <w:tr>
        <w:tblPrEx>
          <w:tblCellMar>
            <w:top w:w="0" w:type="dxa"/>
            <w:left w:w="0" w:type="dxa"/>
            <w:bottom w:w="0" w:type="dxa"/>
            <w:right w:w="0" w:type="dxa"/>
          </w:tblCellMar>
        </w:tblPrEx>
        <w:trPr>
          <w:trHeight w:val="270" w:hRule="atLeast"/>
        </w:trPr>
        <w:tc>
          <w:tcPr>
            <w:tcW w:w="3134"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合计</w:t>
            </w:r>
          </w:p>
        </w:tc>
        <w:tc>
          <w:tcPr>
            <w:tcW w:w="3678"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发票类型：13%增值税专用发票</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hint="eastAsia" w:ascii="方正仿宋_GBK" w:hAnsi="方正仿宋_GBK" w:eastAsia="方正仿宋_GBK" w:cs="方正仿宋_GBK"/>
                <w:b/>
                <w:color w:val="000000"/>
                <w:sz w:val="24"/>
                <w:szCs w:val="24"/>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hint="eastAsia" w:ascii="方正仿宋_GBK" w:hAnsi="方正仿宋_GBK" w:eastAsia="方正仿宋_GBK" w:cs="方正仿宋_GBK"/>
                <w:b/>
                <w:color w:val="000000"/>
                <w:kern w:val="0"/>
                <w:sz w:val="24"/>
                <w:szCs w:val="24"/>
              </w:rPr>
            </w:pPr>
          </w:p>
        </w:tc>
      </w:tr>
    </w:tbl>
    <w:p>
      <w:pPr>
        <w:snapToGrid w:val="0"/>
        <w:spacing w:before="156" w:after="156" w:line="360" w:lineRule="auto"/>
        <w:ind w:firstLine="480" w:firstLineChars="200"/>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sz w:val="24"/>
          <w:szCs w:val="24"/>
        </w:rPr>
        <w:t>以上清单数量为暂定数量，以实际交验合格数量为准。</w:t>
      </w:r>
      <w:r>
        <w:rPr>
          <w:rFonts w:hint="eastAsia" w:ascii="方正仿宋_GBK" w:hAnsi="方正仿宋_GBK" w:eastAsia="方正仿宋_GBK" w:cs="方正仿宋_GBK"/>
          <w:b/>
          <w:bCs/>
          <w:sz w:val="24"/>
          <w:szCs w:val="24"/>
        </w:rPr>
        <w:tab/>
      </w:r>
    </w:p>
    <w:p>
      <w:pPr>
        <w:spacing w:before="156" w:after="156" w:line="360" w:lineRule="auto"/>
        <w:outlineLvl w:val="9"/>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二、供货</w:t>
      </w:r>
    </w:p>
    <w:p>
      <w:pPr>
        <w:pStyle w:val="113"/>
        <w:spacing w:before="156" w:after="156" w:line="360" w:lineRule="auto"/>
        <w:ind w:firstLine="240" w:firstLineChars="1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 本合同的交货时间以甲方具体通知时间为准,交货周期为XX天,乙方不得对甲方通知的交货日期提出异议或者以此要求调价、解除合同。</w:t>
      </w:r>
    </w:p>
    <w:p>
      <w:pPr>
        <w:pStyle w:val="113"/>
        <w:spacing w:before="156" w:after="156" w:line="360" w:lineRule="auto"/>
        <w:ind w:firstLine="240" w:firstLineChars="1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 交货地址：重庆轨道交通9号线二期站后工程施工总承包工程项目各站点（甲方指定地点）。</w:t>
      </w:r>
    </w:p>
    <w:p>
      <w:pPr>
        <w:spacing w:before="156" w:after="156" w:line="360" w:lineRule="auto"/>
        <w:outlineLvl w:val="9"/>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三、付款</w:t>
      </w:r>
    </w:p>
    <w:p>
      <w:pPr>
        <w:spacing w:line="360" w:lineRule="auto"/>
        <w:ind w:firstLine="540" w:firstLineChars="225"/>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1、合同签订生效后，乙方</w:t>
      </w:r>
      <w:r>
        <w:rPr>
          <w:rFonts w:hint="eastAsia" w:ascii="方正仿宋_GBK" w:hAnsi="方正仿宋_GBK" w:eastAsia="方正仿宋_GBK" w:cs="方正仿宋_GBK"/>
          <w:sz w:val="24"/>
          <w:szCs w:val="24"/>
        </w:rPr>
        <w:t>每批次材料供应到达施工现场经甲方现场负责人验收合格并提供完整交验资料后，在每月20日前，乙方提供本月所供材料相关资料完成对账，乙方提供全额的13%增值税专用发票及付款申请后，甲方在30个工作日内按合同约定的单价结算支付本月批次货款的80%。</w:t>
      </w:r>
    </w:p>
    <w:p>
      <w:pPr>
        <w:spacing w:line="360" w:lineRule="auto"/>
        <w:ind w:firstLine="540" w:firstLineChars="225"/>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2</w:t>
      </w:r>
      <w:r>
        <w:rPr>
          <w:rFonts w:hint="eastAsia" w:ascii="方正仿宋_GBK" w:hAnsi="方正仿宋_GBK" w:eastAsia="方正仿宋_GBK" w:cs="方正仿宋_GBK"/>
          <w:sz w:val="24"/>
          <w:szCs w:val="24"/>
        </w:rPr>
        <w:t>、工程通过竣工验收办理完结算后30个工作日支付至97%，剩余3%待质保期满无质量问题后结清。</w:t>
      </w:r>
    </w:p>
    <w:p>
      <w:pPr>
        <w:spacing w:line="360" w:lineRule="auto"/>
        <w:ind w:firstLine="540" w:firstLineChars="225"/>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3</w:t>
      </w:r>
      <w:r>
        <w:rPr>
          <w:rFonts w:hint="eastAsia" w:ascii="方正仿宋_GBK" w:hAnsi="方正仿宋_GBK" w:eastAsia="方正仿宋_GBK" w:cs="方正仿宋_GBK"/>
          <w:sz w:val="24"/>
          <w:szCs w:val="24"/>
        </w:rPr>
        <w:t>.如遇国家税率调整，按材料不含税单价乘以新税率重新计算单价，不含税单价保持不变。如遇国家其他税率政策变化，乙方按新的税收政策重新调整价格。</w:t>
      </w:r>
    </w:p>
    <w:p>
      <w:pPr>
        <w:spacing w:before="156" w:after="156" w:line="360" w:lineRule="auto"/>
        <w:outlineLvl w:val="9"/>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lang w:val="en-US" w:eastAsia="zh-CN"/>
        </w:rPr>
        <w:t>四</w:t>
      </w:r>
      <w:r>
        <w:rPr>
          <w:rFonts w:hint="eastAsia" w:ascii="方正仿宋_GBK" w:hAnsi="方正仿宋_GBK" w:eastAsia="方正仿宋_GBK" w:cs="方正仿宋_GBK"/>
          <w:b/>
          <w:sz w:val="24"/>
          <w:szCs w:val="24"/>
        </w:rPr>
        <w:t>、技术要求</w:t>
      </w:r>
    </w:p>
    <w:p>
      <w:pPr>
        <w:bidi w:val="0"/>
        <w:rPr>
          <w:rFonts w:hint="eastAsia" w:ascii="方正仿宋_GBK" w:hAnsi="方正仿宋_GBK" w:eastAsia="方正仿宋_GBK" w:cs="方正仿宋_GBK"/>
        </w:rPr>
      </w:pPr>
      <w:r>
        <w:rPr>
          <w:rFonts w:hint="eastAsia" w:ascii="方正仿宋_GBK" w:hAnsi="方正仿宋_GBK" w:eastAsia="方正仿宋_GBK" w:cs="方正仿宋_GBK"/>
        </w:rPr>
        <w:t>(XXXXXXX)</w:t>
      </w:r>
    </w:p>
    <w:p>
      <w:pPr>
        <w:spacing w:before="156" w:after="156" w:line="360" w:lineRule="auto"/>
        <w:outlineLvl w:val="9"/>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lang w:val="en-US" w:eastAsia="zh-CN"/>
        </w:rPr>
        <w:t>五</w:t>
      </w:r>
      <w:r>
        <w:rPr>
          <w:rFonts w:hint="eastAsia" w:ascii="方正仿宋_GBK" w:hAnsi="方正仿宋_GBK" w:eastAsia="方正仿宋_GBK" w:cs="方正仿宋_GBK"/>
          <w:b/>
          <w:sz w:val="24"/>
          <w:szCs w:val="24"/>
        </w:rPr>
        <w:t>、产品检验、产品交付</w:t>
      </w:r>
    </w:p>
    <w:p>
      <w:pPr>
        <w:snapToGrid w:val="0"/>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1.到场材料抽样验收比例《计数抽样检验程序》（GB/T2828.1）执行。</w:t>
      </w:r>
    </w:p>
    <w:p>
      <w:pPr>
        <w:snapToGrid w:val="0"/>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物资到场前，乙方提前一天通知甲方人员物资到场的具体时间，交货地址由甲方指定。产品交付时乙方须派专人负责现场送货、配合验货，提供满足合同、技术规格书、设计联络会相关要求的质量证明文件,要求乙方务必备齐各站相关物资检验资质证书，各项备检的资质证书应为复印件并加盖鲜章。如果物资到场计划临时取消或变更，应当立即通知甲方人员。</w:t>
      </w:r>
    </w:p>
    <w:p>
      <w:pPr>
        <w:spacing w:line="360" w:lineRule="auto"/>
        <w:ind w:firstLine="480" w:firstLineChars="200"/>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3.检验前乙方应提前将物资按清单内容备齐待检，整个检验环节乙方技术人员必须到场配合验货，乙方各站备检的资质证书成册提供给甲方人员后方开始检验。检验</w:t>
      </w:r>
      <w:r>
        <w:rPr>
          <w:rFonts w:hint="eastAsia" w:ascii="方正仿宋_GBK" w:hAnsi="方正仿宋_GBK" w:eastAsia="方正仿宋_GBK" w:cs="方正仿宋_GBK"/>
          <w:b w:val="0"/>
          <w:bCs w:val="0"/>
          <w:color w:val="auto"/>
          <w:sz w:val="24"/>
          <w:szCs w:val="24"/>
        </w:rPr>
        <w:t>资料（包含但不限于）以</w:t>
      </w:r>
      <w:r>
        <w:rPr>
          <w:rFonts w:hint="eastAsia" w:ascii="方正仿宋_GBK" w:hAnsi="方正仿宋_GBK" w:eastAsia="方正仿宋_GBK" w:cs="方正仿宋_GBK"/>
          <w:sz w:val="24"/>
          <w:szCs w:val="24"/>
        </w:rPr>
        <w:t xml:space="preserve">下几类：出厂检验报告、第三方检测报告、测试卡、厂家资质、产品合格证、产品鉴定书、报关证、授权书、使用说明书和维保手册、3C认证、CQC认证等相关文件，具体根据产品特征提供。凡是资质证书不为中文，须另行提供中文版或翻译件并加盖鲜章。                                                                                          </w:t>
      </w:r>
    </w:p>
    <w:p>
      <w:pPr>
        <w:spacing w:line="360" w:lineRule="auto"/>
        <w:ind w:firstLine="480" w:firstLineChars="200"/>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4.物资相关资质证书检查合格后，甲方人员对照物资外观进行检查，物资外观包装是否完整、外观是否完好、物资表面是否有锈蚀等。</w:t>
      </w:r>
    </w:p>
    <w:p>
      <w:pPr>
        <w:spacing w:line="360" w:lineRule="auto"/>
        <w:ind w:firstLine="480" w:firstLineChars="200"/>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5.检验物资实体标注的信息与物资随箱资质证书内容必须一致，现场物资资质证书有缺失、资质证书注明日期不在有效期范围内或时间上有误等，不予验收。</w:t>
      </w:r>
    </w:p>
    <w:p>
      <w:pPr>
        <w:spacing w:line="360" w:lineRule="auto"/>
        <w:ind w:firstLine="480" w:firstLineChars="200"/>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6.对照物资实体、随箱资质证书内容与合同技术规格书及变更正式书面资料等相关内容是否相符合。</w:t>
      </w:r>
    </w:p>
    <w:p>
      <w:pPr>
        <w:spacing w:line="360" w:lineRule="auto"/>
        <w:ind w:firstLine="480" w:firstLineChars="200"/>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7.过程中发现不符合验收要求，甲方检验人员现场保留影像资料，检验中止，甲方拒收物资，待问题整改后乙方通知甲方人员再次检验。</w:t>
      </w:r>
    </w:p>
    <w:p>
      <w:pPr>
        <w:spacing w:line="360" w:lineRule="auto"/>
        <w:ind w:firstLine="480" w:firstLineChars="200"/>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8.乙方进场材料须进行现场取样、封样，由甲方现场见证，样品成本、取样、封样成本由乙方承担。</w:t>
      </w:r>
    </w:p>
    <w:p>
      <w:pPr>
        <w:spacing w:line="360" w:lineRule="auto"/>
        <w:ind w:firstLine="480" w:firstLineChars="200"/>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9.因材料检验不合格产生的一切费用由乙方承担。</w:t>
      </w:r>
    </w:p>
    <w:p>
      <w:pPr>
        <w:spacing w:before="156" w:after="156" w:line="360" w:lineRule="auto"/>
        <w:outlineLvl w:val="9"/>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lang w:val="en-US" w:eastAsia="zh-CN"/>
        </w:rPr>
        <w:t>六</w:t>
      </w:r>
      <w:r>
        <w:rPr>
          <w:rFonts w:hint="eastAsia" w:ascii="方正仿宋_GBK" w:hAnsi="方正仿宋_GBK" w:eastAsia="方正仿宋_GBK" w:cs="方正仿宋_GBK"/>
          <w:b/>
          <w:sz w:val="24"/>
          <w:szCs w:val="24"/>
        </w:rPr>
        <w:t>、质量保证</w:t>
      </w:r>
    </w:p>
    <w:p>
      <w:pPr>
        <w:spacing w:line="360" w:lineRule="auto"/>
        <w:ind w:firstLine="540" w:firstLineChars="225"/>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1.乙方应保证所供设备及材料是全新的、未使用过的，并完全符合合同规定的质量、规格和性能要求。卖方应保证产品、材料在正常使用和正常保养的条件下，在其预计使用寿命期内均是有满意的性能。</w:t>
      </w:r>
    </w:p>
    <w:p>
      <w:pPr>
        <w:spacing w:line="360" w:lineRule="auto"/>
        <w:ind w:firstLine="540" w:firstLineChars="225"/>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合同规定的质量保证期为自交货验收合格后计算24个月。在此责任期内，乙方对产品或产品任一部分的缺陷免费负责修复（包括更换相关产品）。乙方应当在接到保修通知之日起24小时内派人保修。乙方不在约定期限内派人保修的，甲方可以委托他人修理，费用由乙方承担。</w:t>
      </w:r>
    </w:p>
    <w:p>
      <w:pPr>
        <w:spacing w:line="360" w:lineRule="auto"/>
        <w:ind w:firstLine="540" w:firstLineChars="225"/>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若乙方配送到的货物不符合本合同要求或出现质量问题，甲方有权要求乙方及时进行无偿维修或无偿更换，具体履行方式以甲方书面通知为准。在质量保证期内，如发现产品质量方面存有缺陷，甲方有权要求乙方承担质量保证责任，具体履行方式以甲方书面通知为准。</w:t>
      </w:r>
    </w:p>
    <w:p>
      <w:pPr>
        <w:spacing w:line="360" w:lineRule="auto"/>
        <w:ind w:firstLine="540" w:firstLineChars="225"/>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4.乙方在质量保证期内应做好定期回访工作，一季度进行一次回访工作。</w:t>
      </w:r>
    </w:p>
    <w:p>
      <w:pPr>
        <w:spacing w:line="360" w:lineRule="auto"/>
        <w:ind w:firstLine="540" w:firstLineChars="225"/>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5.如果乙方未能在合理期限内对甲方通知的缺陷采取必要的补救工作，甲方可用合理的方式独自或委托第三方进行此项工作，所需的费用应由乙方负担。</w:t>
      </w:r>
    </w:p>
    <w:p>
      <w:pPr>
        <w:spacing w:line="360" w:lineRule="auto"/>
        <w:ind w:firstLine="540" w:firstLineChars="225"/>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6.</w:t>
      </w:r>
      <w:r>
        <w:rPr>
          <w:rFonts w:hint="eastAsia" w:ascii="方正仿宋_GBK" w:hAnsi="方正仿宋_GBK" w:eastAsia="方正仿宋_GBK" w:cs="方正仿宋_GBK"/>
          <w:sz w:val="22"/>
          <w:szCs w:val="22"/>
        </w:rPr>
        <w:t xml:space="preserve"> 如设备发生质量问题，乙方无法举证非其原因造成，则由其负责相应损失，由甲方直接在其工程款中支付，如其款项不足以支付损失费用，甲方可向乙方索赔。</w:t>
      </w:r>
    </w:p>
    <w:p>
      <w:pPr>
        <w:spacing w:before="156" w:after="156" w:line="360" w:lineRule="auto"/>
        <w:outlineLvl w:val="9"/>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lang w:val="en-US" w:eastAsia="zh-CN"/>
        </w:rPr>
        <w:t>七</w:t>
      </w:r>
      <w:r>
        <w:rPr>
          <w:rFonts w:hint="eastAsia" w:ascii="方正仿宋_GBK" w:hAnsi="方正仿宋_GBK" w:eastAsia="方正仿宋_GBK" w:cs="方正仿宋_GBK"/>
          <w:b/>
          <w:sz w:val="24"/>
          <w:szCs w:val="24"/>
        </w:rPr>
        <w:t>、保险</w:t>
      </w:r>
    </w:p>
    <w:p>
      <w:pPr>
        <w:spacing w:line="360" w:lineRule="auto"/>
        <w:ind w:firstLine="540" w:firstLineChars="225"/>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1.在不限制甲、乙双方各自责任和义务的前提下，乙方应当对下列各事项进行保险：对产品、材料的生产、仓储和运输进行保险。</w:t>
      </w:r>
    </w:p>
    <w:p>
      <w:pPr>
        <w:spacing w:line="360" w:lineRule="auto"/>
        <w:ind w:firstLine="540" w:firstLineChars="225"/>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2.本合同项下的保险费已经包括在合同价格内，甲方不再另行支付。</w:t>
      </w:r>
    </w:p>
    <w:p>
      <w:pPr>
        <w:spacing w:before="156" w:after="156" w:line="360" w:lineRule="auto"/>
        <w:outlineLvl w:val="9"/>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lang w:val="en-US" w:eastAsia="zh-CN"/>
        </w:rPr>
        <w:t>八</w:t>
      </w:r>
      <w:r>
        <w:rPr>
          <w:rFonts w:hint="eastAsia" w:ascii="方正仿宋_GBK" w:hAnsi="方正仿宋_GBK" w:eastAsia="方正仿宋_GBK" w:cs="方正仿宋_GBK"/>
          <w:b/>
          <w:sz w:val="24"/>
          <w:szCs w:val="24"/>
        </w:rPr>
        <w:t>、违约与赔偿</w:t>
      </w:r>
    </w:p>
    <w:p>
      <w:pPr>
        <w:spacing w:line="360" w:lineRule="auto"/>
        <w:ind w:firstLine="540" w:firstLineChars="225"/>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如乙方不能按合同约定的日期交货，乙方应按逾期之日起，每日向甲方支付合同总金额千分之一的违约金，违约金的最高限额为合同总金额的10%。乙方逾期供货超过20天，甲方有权解除合同，甲方无需支付任何费用。</w:t>
      </w:r>
    </w:p>
    <w:p>
      <w:pPr>
        <w:spacing w:line="360" w:lineRule="auto"/>
        <w:ind w:firstLine="540" w:firstLineChars="225"/>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若乙方未按照本合同约定全面履行合同义务，甲方书面通知乙方限期履行后，乙方仍未全面履行合同义务的，则视为乙方违约，乙方应自甲方书面通知的限期届满之日起，每日向甲方支付合同总金额千分之一的违约金，违约金的最高限额为合同总金额的10%；超过违约金限额的，甲方可解除合同。</w:t>
      </w:r>
    </w:p>
    <w:p>
      <w:pPr>
        <w:spacing w:line="360" w:lineRule="auto"/>
        <w:ind w:firstLine="540" w:firstLineChars="225"/>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3.在合同履行期间，若因乙方原因造成甲方损失的，乙方应赔偿甲方所受全部损失。</w:t>
      </w:r>
    </w:p>
    <w:p>
      <w:pPr>
        <w:spacing w:before="156" w:after="156" w:line="360" w:lineRule="auto"/>
        <w:outlineLvl w:val="9"/>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lang w:val="en-US" w:eastAsia="zh-CN"/>
        </w:rPr>
        <w:t>九</w:t>
      </w:r>
      <w:r>
        <w:rPr>
          <w:rFonts w:hint="eastAsia" w:ascii="方正仿宋_GBK" w:hAnsi="方正仿宋_GBK" w:eastAsia="方正仿宋_GBK" w:cs="方正仿宋_GBK"/>
          <w:b/>
          <w:sz w:val="24"/>
          <w:szCs w:val="24"/>
        </w:rPr>
        <w:t>、不可抗力</w:t>
      </w:r>
    </w:p>
    <w:p>
      <w:pPr>
        <w:tabs>
          <w:tab w:val="left" w:pos="700"/>
        </w:tabs>
        <w:spacing w:before="156" w:after="156"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由于自然灾害及法律、法规规定的不可抗力事件，影响本合同履行时，经双方协商可延长合同履行的期限，但顺延时间不得超过事件所影响的时间。</w:t>
      </w:r>
    </w:p>
    <w:p>
      <w:pPr>
        <w:spacing w:before="156" w:after="156" w:line="360" w:lineRule="auto"/>
        <w:outlineLvl w:val="9"/>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十、争议解决</w:t>
      </w:r>
    </w:p>
    <w:p>
      <w:pPr>
        <w:spacing w:line="360" w:lineRule="auto"/>
        <w:ind w:firstLine="540" w:firstLineChars="225"/>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1.因货物的质量问题发生争议的，应当邀请国家认可的质量检测机构对货物质量进行鉴定，如果鉴定结果合格，鉴定费用由甲方承担，鉴定费用不合格，鉴定费用由乙方承担。</w:t>
      </w:r>
    </w:p>
    <w:p>
      <w:pPr>
        <w:spacing w:line="360" w:lineRule="auto"/>
        <w:ind w:firstLine="540" w:firstLineChars="225"/>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2.因履行本合同引起的或与本合同有关的争议，双方应首先通过友好协商解决，如果协商不能解决争议，向甲方所在地人民法院提请诉讼。</w:t>
      </w:r>
    </w:p>
    <w:p>
      <w:pPr>
        <w:spacing w:before="156" w:after="156" w:line="360" w:lineRule="auto"/>
        <w:outlineLvl w:val="9"/>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十</w:t>
      </w:r>
      <w:r>
        <w:rPr>
          <w:rFonts w:hint="eastAsia" w:ascii="方正仿宋_GBK" w:hAnsi="方正仿宋_GBK" w:eastAsia="方正仿宋_GBK" w:cs="方正仿宋_GBK"/>
          <w:b/>
          <w:sz w:val="24"/>
          <w:szCs w:val="24"/>
          <w:lang w:val="en-US" w:eastAsia="zh-CN"/>
        </w:rPr>
        <w:t>一</w:t>
      </w:r>
      <w:r>
        <w:rPr>
          <w:rFonts w:hint="eastAsia" w:ascii="方正仿宋_GBK" w:hAnsi="方正仿宋_GBK" w:eastAsia="方正仿宋_GBK" w:cs="方正仿宋_GBK"/>
          <w:b/>
          <w:sz w:val="24"/>
          <w:szCs w:val="24"/>
        </w:rPr>
        <w:t>、合同生效、变更与终止</w:t>
      </w:r>
    </w:p>
    <w:p>
      <w:pPr>
        <w:spacing w:line="360" w:lineRule="auto"/>
        <w:ind w:firstLine="540" w:firstLineChars="225"/>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1.本合同经双方盖章后即生效。</w:t>
      </w:r>
    </w:p>
    <w:p>
      <w:pPr>
        <w:spacing w:line="360" w:lineRule="auto"/>
        <w:ind w:firstLine="540" w:firstLineChars="225"/>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2.本合同条款的任何变更、修改或增减，须经双方协商同意后，授权代表签订书面文件作为本合同的组成部分并具有同等效力。</w:t>
      </w:r>
    </w:p>
    <w:p>
      <w:pPr>
        <w:spacing w:line="360" w:lineRule="auto"/>
        <w:ind w:firstLine="540" w:firstLineChars="225"/>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3.本合同在双方义务履行完毕后即终止。</w:t>
      </w:r>
    </w:p>
    <w:p>
      <w:pPr>
        <w:spacing w:line="360" w:lineRule="auto"/>
        <w:ind w:firstLine="540" w:firstLineChars="225"/>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sz w:val="24"/>
          <w:szCs w:val="24"/>
        </w:rPr>
        <w:t>4.本合同一式陆（6）份，甲方叁（3）份，乙方叁（3）份。</w:t>
      </w:r>
    </w:p>
    <w:p>
      <w:pPr>
        <w:tabs>
          <w:tab w:val="left" w:pos="6480"/>
        </w:tabs>
        <w:snapToGrid w:val="0"/>
        <w:spacing w:before="156" w:after="156" w:line="360" w:lineRule="auto"/>
        <w:rPr>
          <w:rFonts w:hint="eastAsia" w:ascii="方正仿宋_GBK" w:hAnsi="方正仿宋_GBK" w:eastAsia="方正仿宋_GBK" w:cs="方正仿宋_GBK"/>
          <w:b/>
          <w:bCs/>
          <w:sz w:val="24"/>
          <w:szCs w:val="24"/>
        </w:rPr>
      </w:pPr>
    </w:p>
    <w:p>
      <w:pPr>
        <w:tabs>
          <w:tab w:val="left" w:pos="6480"/>
        </w:tabs>
        <w:snapToGrid w:val="0"/>
        <w:spacing w:before="156" w:after="156" w:line="360" w:lineRule="auto"/>
        <w:rPr>
          <w:rFonts w:hint="eastAsia" w:ascii="方正仿宋_GBK" w:hAnsi="方正仿宋_GBK" w:eastAsia="方正仿宋_GBK" w:cs="方正仿宋_GBK"/>
          <w:b/>
          <w:bCs/>
          <w:sz w:val="24"/>
          <w:szCs w:val="24"/>
        </w:rPr>
      </w:pPr>
    </w:p>
    <w:p>
      <w:pPr>
        <w:tabs>
          <w:tab w:val="left" w:pos="6480"/>
        </w:tabs>
        <w:snapToGrid w:val="0"/>
        <w:spacing w:before="156" w:after="156" w:line="360" w:lineRule="auto"/>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甲方</w:t>
      </w:r>
      <w:r>
        <w:rPr>
          <w:rFonts w:hint="eastAsia" w:ascii="方正仿宋_GBK" w:hAnsi="方正仿宋_GBK" w:eastAsia="方正仿宋_GBK" w:cs="方正仿宋_GBK"/>
          <w:sz w:val="24"/>
          <w:szCs w:val="24"/>
        </w:rPr>
        <w:t>：重庆机电控股集团机电工程技术有限公司（盖章）</w:t>
      </w:r>
    </w:p>
    <w:p>
      <w:pPr>
        <w:tabs>
          <w:tab w:val="left" w:pos="4962"/>
        </w:tabs>
        <w:spacing w:before="156" w:after="156" w:line="360" w:lineRule="auto"/>
        <w:ind w:left="6392" w:hanging="6392" w:hangingChars="2653"/>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地址：</w:t>
      </w:r>
      <w:r>
        <w:rPr>
          <w:rFonts w:hint="eastAsia" w:ascii="方正仿宋_GBK" w:hAnsi="方正仿宋_GBK" w:eastAsia="方正仿宋_GBK" w:cs="方正仿宋_GBK"/>
          <w:sz w:val="24"/>
          <w:szCs w:val="24"/>
        </w:rPr>
        <w:t>重庆市渝北区黄山大道中段60号机电大厦</w:t>
      </w:r>
      <w:r>
        <w:rPr>
          <w:rFonts w:hint="eastAsia" w:ascii="方正仿宋_GBK" w:hAnsi="方正仿宋_GBK" w:eastAsia="方正仿宋_GBK" w:cs="方正仿宋_GBK"/>
          <w:sz w:val="24"/>
          <w:szCs w:val="24"/>
        </w:rPr>
        <w:tab/>
      </w:r>
    </w:p>
    <w:p>
      <w:pPr>
        <w:tabs>
          <w:tab w:val="left" w:pos="4962"/>
        </w:tabs>
        <w:spacing w:before="156" w:after="156" w:line="36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b/>
          <w:sz w:val="24"/>
          <w:szCs w:val="24"/>
        </w:rPr>
        <w:t>联系人</w:t>
      </w: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rPr>
        <w:tab/>
      </w:r>
    </w:p>
    <w:p>
      <w:pPr>
        <w:tabs>
          <w:tab w:val="left" w:pos="4758"/>
        </w:tabs>
        <w:spacing w:before="156" w:after="156" w:line="360" w:lineRule="auto"/>
        <w:ind w:left="5783" w:hanging="5783" w:hangingChars="2400"/>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
          <w:sz w:val="24"/>
          <w:szCs w:val="24"/>
        </w:rPr>
        <w:t>联系电话</w:t>
      </w:r>
      <w:r>
        <w:rPr>
          <w:rFonts w:hint="eastAsia" w:ascii="方正仿宋_GBK" w:hAnsi="方正仿宋_GBK" w:eastAsia="方正仿宋_GBK" w:cs="方正仿宋_GBK"/>
          <w:sz w:val="24"/>
          <w:szCs w:val="24"/>
        </w:rPr>
        <w:t>：023-63075885</w:t>
      </w:r>
      <w:r>
        <w:rPr>
          <w:rFonts w:hint="eastAsia" w:ascii="方正仿宋_GBK" w:hAnsi="方正仿宋_GBK" w:eastAsia="方正仿宋_GBK" w:cs="方正仿宋_GBK"/>
          <w:sz w:val="24"/>
          <w:szCs w:val="24"/>
        </w:rPr>
        <w:tab/>
      </w:r>
    </w:p>
    <w:p>
      <w:pPr>
        <w:tabs>
          <w:tab w:val="left" w:pos="4962"/>
        </w:tabs>
        <w:spacing w:before="156" w:after="156" w:line="36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b/>
          <w:sz w:val="24"/>
          <w:szCs w:val="24"/>
        </w:rPr>
        <w:t>日期</w:t>
      </w:r>
      <w:r>
        <w:rPr>
          <w:rFonts w:hint="eastAsia" w:ascii="方正仿宋_GBK" w:hAnsi="方正仿宋_GBK" w:eastAsia="方正仿宋_GBK" w:cs="方正仿宋_GBK"/>
          <w:sz w:val="24"/>
          <w:szCs w:val="24"/>
        </w:rPr>
        <w:t>：    年    月    日</w:t>
      </w:r>
    </w:p>
    <w:p>
      <w:pPr>
        <w:tabs>
          <w:tab w:val="left" w:pos="6480"/>
        </w:tabs>
        <w:snapToGrid w:val="0"/>
        <w:spacing w:before="156" w:after="156" w:line="360" w:lineRule="auto"/>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乙方</w:t>
      </w:r>
      <w:r>
        <w:rPr>
          <w:rFonts w:hint="eastAsia" w:ascii="方正仿宋_GBK" w:hAnsi="方正仿宋_GBK" w:eastAsia="方正仿宋_GBK" w:cs="方正仿宋_GBK"/>
          <w:sz w:val="24"/>
          <w:szCs w:val="24"/>
        </w:rPr>
        <w:t xml:space="preserve">： </w:t>
      </w:r>
    </w:p>
    <w:p>
      <w:pPr>
        <w:tabs>
          <w:tab w:val="left" w:pos="4962"/>
        </w:tabs>
        <w:spacing w:before="156" w:after="156" w:line="360" w:lineRule="auto"/>
        <w:ind w:left="6392" w:hanging="6392" w:hangingChars="2653"/>
        <w:rPr>
          <w:rFonts w:hint="eastAsia" w:ascii="方正仿宋_GBK" w:hAnsi="方正仿宋_GBK" w:eastAsia="方正仿宋_GBK" w:cs="方正仿宋_GBK"/>
          <w:sz w:val="24"/>
          <w:szCs w:val="24"/>
        </w:rPr>
      </w:pPr>
      <w:r>
        <w:rPr>
          <w:rFonts w:hint="eastAsia" w:ascii="方正仿宋_GBK" w:hAnsi="方正仿宋_GBK" w:eastAsia="方正仿宋_GBK" w:cs="方正仿宋_GBK"/>
          <w:b/>
          <w:bCs/>
          <w:sz w:val="24"/>
          <w:szCs w:val="24"/>
        </w:rPr>
        <w:t>地址：</w:t>
      </w:r>
    </w:p>
    <w:p>
      <w:pPr>
        <w:tabs>
          <w:tab w:val="left" w:pos="4962"/>
        </w:tabs>
        <w:spacing w:before="156" w:after="156" w:line="360" w:lineRule="auto"/>
        <w:ind w:left="6023" w:hanging="6023" w:hangingChars="2500"/>
        <w:rPr>
          <w:rFonts w:hint="eastAsia" w:ascii="方正仿宋_GBK" w:hAnsi="方正仿宋_GBK" w:eastAsia="方正仿宋_GBK" w:cs="方正仿宋_GBK"/>
          <w:sz w:val="24"/>
          <w:szCs w:val="24"/>
        </w:rPr>
      </w:pPr>
      <w:r>
        <w:rPr>
          <w:rFonts w:hint="eastAsia" w:ascii="方正仿宋_GBK" w:hAnsi="方正仿宋_GBK" w:eastAsia="方正仿宋_GBK" w:cs="方正仿宋_GBK"/>
          <w:b/>
          <w:bCs/>
          <w:sz w:val="24"/>
          <w:szCs w:val="24"/>
        </w:rPr>
        <w:t>开户行：</w:t>
      </w:r>
      <w:r>
        <w:rPr>
          <w:rFonts w:hint="eastAsia" w:ascii="方正仿宋_GBK" w:hAnsi="方正仿宋_GBK" w:eastAsia="方正仿宋_GBK" w:cs="方正仿宋_GBK"/>
          <w:sz w:val="24"/>
          <w:szCs w:val="24"/>
        </w:rPr>
        <w:t xml:space="preserve"> </w:t>
      </w:r>
    </w:p>
    <w:p>
      <w:pPr>
        <w:tabs>
          <w:tab w:val="left" w:pos="4962"/>
        </w:tabs>
        <w:spacing w:before="156" w:after="156" w:line="360" w:lineRule="auto"/>
        <w:ind w:left="6023" w:hanging="6023" w:hangingChars="2500"/>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 xml:space="preserve">账号： </w:t>
      </w:r>
      <w:r>
        <w:rPr>
          <w:rFonts w:hint="eastAsia" w:ascii="方正仿宋_GBK" w:hAnsi="方正仿宋_GBK" w:eastAsia="方正仿宋_GBK" w:cs="方正仿宋_GBK"/>
          <w:sz w:val="24"/>
          <w:szCs w:val="24"/>
        </w:rPr>
        <w:tab/>
      </w:r>
    </w:p>
    <w:p>
      <w:pPr>
        <w:tabs>
          <w:tab w:val="left" w:pos="4962"/>
        </w:tabs>
        <w:spacing w:before="156" w:after="156" w:line="36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b/>
          <w:sz w:val="24"/>
          <w:szCs w:val="24"/>
        </w:rPr>
        <w:t>联系人</w:t>
      </w: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rPr>
        <w:tab/>
      </w:r>
    </w:p>
    <w:p>
      <w:pPr>
        <w:tabs>
          <w:tab w:val="left" w:pos="4758"/>
        </w:tabs>
        <w:spacing w:before="156" w:after="156" w:line="360" w:lineRule="auto"/>
        <w:ind w:left="5783" w:hanging="5783" w:hangingChars="2400"/>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
          <w:sz w:val="24"/>
          <w:szCs w:val="24"/>
        </w:rPr>
        <w:t>联系电话</w:t>
      </w: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rPr>
        <w:tab/>
      </w:r>
    </w:p>
    <w:p>
      <w:pPr>
        <w:tabs>
          <w:tab w:val="left" w:pos="4962"/>
        </w:tabs>
        <w:spacing w:before="156" w:after="156" w:line="360" w:lineRule="auto"/>
        <w:rPr>
          <w:rFonts w:hint="eastAsia" w:ascii="方正仿宋_GBK" w:hAnsi="方正仿宋_GBK" w:eastAsia="方正仿宋_GBK" w:cs="方正仿宋_GBK"/>
          <w:color w:val="FF0000"/>
          <w:sz w:val="24"/>
          <w:szCs w:val="24"/>
        </w:rPr>
      </w:pPr>
      <w:r>
        <w:rPr>
          <w:rFonts w:hint="eastAsia" w:ascii="方正仿宋_GBK" w:hAnsi="方正仿宋_GBK" w:eastAsia="方正仿宋_GBK" w:cs="方正仿宋_GBK"/>
          <w:b/>
          <w:sz w:val="24"/>
          <w:szCs w:val="24"/>
        </w:rPr>
        <w:t>日期</w:t>
      </w:r>
      <w:r>
        <w:rPr>
          <w:rFonts w:hint="eastAsia" w:ascii="方正仿宋_GBK" w:hAnsi="方正仿宋_GBK" w:eastAsia="方正仿宋_GBK" w:cs="方正仿宋_GBK"/>
          <w:sz w:val="24"/>
          <w:szCs w:val="24"/>
        </w:rPr>
        <w:t>：    年    月    日</w:t>
      </w:r>
    </w:p>
    <w:p>
      <w:pPr>
        <w:spacing w:line="360" w:lineRule="auto"/>
        <w:ind w:firstLine="630" w:firstLineChars="225"/>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br w:type="page"/>
      </w:r>
    </w:p>
    <w:p>
      <w:pPr>
        <w:pStyle w:val="3"/>
        <w:snapToGrid w:val="0"/>
        <w:spacing w:before="0" w:after="0" w:line="360" w:lineRule="auto"/>
        <w:jc w:val="left"/>
        <w:rPr>
          <w:rFonts w:hint="eastAsia" w:ascii="方正仿宋_GBK" w:hAnsi="方正仿宋_GBK" w:eastAsia="方正仿宋_GBK" w:cs="方正仿宋_GBK"/>
          <w:snapToGrid w:val="0"/>
          <w:color w:val="auto"/>
          <w:kern w:val="0"/>
          <w:sz w:val="28"/>
          <w:szCs w:val="28"/>
          <w:highlight w:val="none"/>
          <w:lang w:val="en-US" w:eastAsia="zh-CN"/>
        </w:rPr>
      </w:pPr>
      <w:bookmarkStart w:id="97" w:name="_Toc17129"/>
      <w:bookmarkStart w:id="98" w:name="_Toc11325"/>
      <w:r>
        <w:rPr>
          <w:rFonts w:hint="eastAsia" w:ascii="方正仿宋_GBK" w:hAnsi="方正仿宋_GBK" w:eastAsia="方正仿宋_GBK" w:cs="方正仿宋_GBK"/>
          <w:snapToGrid w:val="0"/>
          <w:color w:val="auto"/>
          <w:kern w:val="0"/>
          <w:sz w:val="28"/>
          <w:szCs w:val="28"/>
          <w:highlight w:val="none"/>
        </w:rPr>
        <w:t>附件一：</w:t>
      </w:r>
      <w:r>
        <w:rPr>
          <w:rFonts w:hint="eastAsia" w:ascii="方正仿宋_GBK" w:hAnsi="方正仿宋_GBK" w:eastAsia="方正仿宋_GBK" w:cs="方正仿宋_GBK"/>
          <w:snapToGrid w:val="0"/>
          <w:color w:val="auto"/>
          <w:kern w:val="0"/>
          <w:sz w:val="28"/>
          <w:szCs w:val="28"/>
          <w:highlight w:val="none"/>
          <w:lang w:val="en-US" w:eastAsia="zh-CN"/>
        </w:rPr>
        <w:t>封面</w:t>
      </w:r>
      <w:bookmarkEnd w:id="97"/>
    </w:p>
    <w:p>
      <w:pPr>
        <w:spacing w:line="720" w:lineRule="auto"/>
        <w:jc w:val="center"/>
        <w:rPr>
          <w:rFonts w:hint="eastAsia" w:ascii="方正仿宋_GBK" w:hAnsi="方正仿宋_GBK" w:eastAsia="方正仿宋_GBK" w:cs="方正仿宋_GBK"/>
          <w:b/>
          <w:bCs/>
          <w:sz w:val="28"/>
          <w:szCs w:val="36"/>
          <w:lang w:val="en-US" w:eastAsia="zh-CN"/>
        </w:rPr>
      </w:pPr>
      <w:r>
        <w:rPr>
          <w:rFonts w:hint="eastAsia" w:ascii="方正仿宋_GBK" w:hAnsi="方正仿宋_GBK" w:eastAsia="方正仿宋_GBK" w:cs="方正仿宋_GBK"/>
          <w:b/>
          <w:bCs/>
          <w:color w:val="auto"/>
          <w:sz w:val="40"/>
          <w:szCs w:val="40"/>
          <w:highlight w:val="none"/>
          <w:lang w:eastAsia="zh-CN"/>
        </w:rPr>
        <w:t>重庆轨道交通</w:t>
      </w:r>
      <w:r>
        <w:rPr>
          <w:rFonts w:hint="eastAsia" w:ascii="方正仿宋_GBK" w:hAnsi="方正仿宋_GBK" w:eastAsia="方正仿宋_GBK" w:cs="方正仿宋_GBK"/>
          <w:b/>
          <w:bCs/>
          <w:color w:val="auto"/>
          <w:sz w:val="40"/>
          <w:szCs w:val="40"/>
          <w:highlight w:val="none"/>
          <w:lang w:val="en-US" w:eastAsia="zh-CN"/>
        </w:rPr>
        <w:t>9</w:t>
      </w:r>
      <w:r>
        <w:rPr>
          <w:rFonts w:hint="eastAsia" w:ascii="方正仿宋_GBK" w:hAnsi="方正仿宋_GBK" w:eastAsia="方正仿宋_GBK" w:cs="方正仿宋_GBK"/>
          <w:b/>
          <w:bCs/>
          <w:color w:val="auto"/>
          <w:sz w:val="40"/>
          <w:szCs w:val="40"/>
          <w:highlight w:val="none"/>
          <w:lang w:eastAsia="zh-CN"/>
        </w:rPr>
        <w:t>号线二期工程（兴科大道～花石沟）</w:t>
      </w:r>
      <w:r>
        <w:rPr>
          <w:rFonts w:hint="eastAsia" w:ascii="方正仿宋_GBK" w:hAnsi="方正仿宋_GBK" w:eastAsia="方正仿宋_GBK" w:cs="方正仿宋_GBK"/>
          <w:b/>
          <w:bCs/>
          <w:color w:val="auto"/>
          <w:sz w:val="40"/>
          <w:szCs w:val="40"/>
          <w:highlight w:val="none"/>
        </w:rPr>
        <w:t>风水电系统</w:t>
      </w:r>
      <w:r>
        <w:rPr>
          <w:rFonts w:hint="eastAsia" w:ascii="方正仿宋_GBK" w:hAnsi="方正仿宋_GBK" w:eastAsia="方正仿宋_GBK" w:cs="方正仿宋_GBK"/>
          <w:b/>
          <w:bCs/>
          <w:color w:val="000000"/>
          <w:sz w:val="40"/>
          <w:szCs w:val="40"/>
          <w:highlight w:val="none"/>
          <w:lang w:val="en-US" w:eastAsia="zh-CN"/>
        </w:rPr>
        <w:t>化学锚栓</w:t>
      </w:r>
    </w:p>
    <w:p>
      <w:pPr>
        <w:rPr>
          <w:rFonts w:hint="eastAsia" w:ascii="方正仿宋_GBK" w:hAnsi="方正仿宋_GBK" w:eastAsia="方正仿宋_GBK" w:cs="方正仿宋_GBK"/>
          <w:lang w:eastAsia="zh-CN"/>
        </w:rPr>
      </w:pPr>
    </w:p>
    <w:p>
      <w:pPr>
        <w:rPr>
          <w:rFonts w:hint="eastAsia" w:ascii="方正仿宋_GBK" w:hAnsi="方正仿宋_GBK" w:eastAsia="方正仿宋_GBK" w:cs="方正仿宋_GBK"/>
          <w:lang w:eastAsia="zh-CN"/>
        </w:rPr>
      </w:pPr>
    </w:p>
    <w:p>
      <w:pPr>
        <w:rPr>
          <w:rFonts w:hint="eastAsia" w:ascii="方正仿宋_GBK" w:hAnsi="方正仿宋_GBK" w:eastAsia="方正仿宋_GBK" w:cs="方正仿宋_GBK"/>
          <w:lang w:eastAsia="zh-CN"/>
        </w:rPr>
      </w:pPr>
    </w:p>
    <w:p>
      <w:pPr>
        <w:rPr>
          <w:rFonts w:hint="eastAsia" w:ascii="方正仿宋_GBK" w:hAnsi="方正仿宋_GBK" w:eastAsia="方正仿宋_GBK" w:cs="方正仿宋_GBK"/>
          <w:lang w:eastAsia="zh-CN"/>
        </w:rPr>
      </w:pPr>
    </w:p>
    <w:p>
      <w:pPr>
        <w:rPr>
          <w:rFonts w:hint="eastAsia" w:ascii="方正仿宋_GBK" w:hAnsi="方正仿宋_GBK" w:eastAsia="方正仿宋_GBK" w:cs="方正仿宋_GBK"/>
          <w:lang w:eastAsia="zh-CN"/>
        </w:rPr>
      </w:pPr>
    </w:p>
    <w:p>
      <w:pPr>
        <w:rPr>
          <w:rFonts w:hint="eastAsia" w:ascii="方正仿宋_GBK" w:hAnsi="方正仿宋_GBK" w:eastAsia="方正仿宋_GBK" w:cs="方正仿宋_GBK"/>
          <w:lang w:eastAsia="zh-CN"/>
        </w:rPr>
      </w:pPr>
    </w:p>
    <w:p>
      <w:pPr>
        <w:rPr>
          <w:rFonts w:hint="eastAsia" w:ascii="方正仿宋_GBK" w:hAnsi="方正仿宋_GBK" w:eastAsia="方正仿宋_GBK" w:cs="方正仿宋_GBK"/>
          <w:lang w:eastAsia="zh-CN"/>
        </w:rPr>
      </w:pPr>
    </w:p>
    <w:p>
      <w:pPr>
        <w:rPr>
          <w:rFonts w:hint="eastAsia" w:ascii="方正仿宋_GBK" w:hAnsi="方正仿宋_GBK" w:eastAsia="方正仿宋_GBK" w:cs="方正仿宋_GBK"/>
          <w:lang w:eastAsia="zh-CN"/>
        </w:rPr>
      </w:pPr>
    </w:p>
    <w:p>
      <w:pPr>
        <w:jc w:val="center"/>
        <w:rPr>
          <w:rFonts w:hint="eastAsia" w:ascii="方正仿宋_GBK" w:hAnsi="方正仿宋_GBK" w:eastAsia="方正仿宋_GBK" w:cs="方正仿宋_GBK"/>
          <w:color w:val="auto"/>
          <w:sz w:val="56"/>
          <w:szCs w:val="56"/>
          <w:highlight w:val="none"/>
          <w:lang w:val="en-US" w:eastAsia="zh-CN"/>
        </w:rPr>
      </w:pPr>
      <w:r>
        <w:rPr>
          <w:rFonts w:hint="eastAsia" w:ascii="方正仿宋_GBK" w:hAnsi="方正仿宋_GBK" w:eastAsia="方正仿宋_GBK" w:cs="方正仿宋_GBK"/>
          <w:color w:val="auto"/>
          <w:sz w:val="56"/>
          <w:szCs w:val="56"/>
          <w:highlight w:val="none"/>
          <w:lang w:val="en-US" w:eastAsia="zh-CN"/>
        </w:rPr>
        <w:t>参  选  文  件</w:t>
      </w:r>
    </w:p>
    <w:p>
      <w:pPr>
        <w:rPr>
          <w:rFonts w:hint="eastAsia" w:ascii="方正仿宋_GBK" w:hAnsi="方正仿宋_GBK" w:eastAsia="方正仿宋_GBK" w:cs="方正仿宋_GBK"/>
          <w:color w:val="auto"/>
          <w:sz w:val="28"/>
          <w:szCs w:val="28"/>
          <w:highlight w:val="none"/>
          <w:lang w:val="en-US" w:eastAsia="zh-CN"/>
        </w:rPr>
      </w:pPr>
    </w:p>
    <w:p>
      <w:pPr>
        <w:rPr>
          <w:rFonts w:hint="eastAsia" w:ascii="方正仿宋_GBK" w:hAnsi="方正仿宋_GBK" w:eastAsia="方正仿宋_GBK" w:cs="方正仿宋_GBK"/>
          <w:color w:val="auto"/>
          <w:sz w:val="28"/>
          <w:szCs w:val="28"/>
          <w:highlight w:val="none"/>
          <w:lang w:val="en-US" w:eastAsia="zh-CN"/>
        </w:rPr>
      </w:pPr>
    </w:p>
    <w:p>
      <w:pPr>
        <w:rPr>
          <w:rFonts w:hint="eastAsia" w:ascii="方正仿宋_GBK" w:hAnsi="方正仿宋_GBK" w:eastAsia="方正仿宋_GBK" w:cs="方正仿宋_GBK"/>
          <w:color w:val="auto"/>
          <w:sz w:val="28"/>
          <w:szCs w:val="28"/>
          <w:highlight w:val="none"/>
          <w:lang w:val="en-US" w:eastAsia="zh-CN"/>
        </w:rPr>
      </w:pPr>
    </w:p>
    <w:p>
      <w:pPr>
        <w:rPr>
          <w:rFonts w:hint="eastAsia" w:ascii="方正仿宋_GBK" w:hAnsi="方正仿宋_GBK" w:eastAsia="方正仿宋_GBK" w:cs="方正仿宋_GBK"/>
          <w:color w:val="auto"/>
          <w:sz w:val="28"/>
          <w:szCs w:val="28"/>
          <w:highlight w:val="none"/>
          <w:lang w:val="en-US" w:eastAsia="zh-CN"/>
        </w:rPr>
      </w:pPr>
    </w:p>
    <w:p>
      <w:pPr>
        <w:rPr>
          <w:rFonts w:hint="eastAsia" w:ascii="方正仿宋_GBK" w:hAnsi="方正仿宋_GBK" w:eastAsia="方正仿宋_GBK" w:cs="方正仿宋_GBK"/>
          <w:color w:val="auto"/>
          <w:sz w:val="28"/>
          <w:szCs w:val="28"/>
          <w:highlight w:val="none"/>
          <w:lang w:val="en-US" w:eastAsia="zh-CN"/>
        </w:rPr>
      </w:pPr>
    </w:p>
    <w:p>
      <w:pPr>
        <w:spacing w:line="600" w:lineRule="auto"/>
        <w:ind w:firstLine="1440" w:firstLineChars="400"/>
        <w:rPr>
          <w:rFonts w:hint="eastAsia" w:ascii="方正仿宋_GBK" w:hAnsi="方正仿宋_GBK" w:eastAsia="方正仿宋_GBK" w:cs="方正仿宋_GBK"/>
          <w:color w:val="auto"/>
          <w:sz w:val="36"/>
          <w:szCs w:val="36"/>
          <w:highlight w:val="none"/>
          <w:u w:val="single"/>
          <w:lang w:val="en-US" w:eastAsia="zh-CN"/>
        </w:rPr>
      </w:pPr>
      <w:r>
        <w:rPr>
          <w:rFonts w:hint="eastAsia" w:ascii="方正仿宋_GBK" w:hAnsi="方正仿宋_GBK" w:eastAsia="方正仿宋_GBK" w:cs="方正仿宋_GBK"/>
          <w:color w:val="auto"/>
          <w:sz w:val="36"/>
          <w:szCs w:val="36"/>
          <w:highlight w:val="none"/>
          <w:lang w:val="en-US" w:eastAsia="zh-CN"/>
        </w:rPr>
        <w:t>参选人：</w:t>
      </w:r>
      <w:r>
        <w:rPr>
          <w:rFonts w:hint="eastAsia" w:ascii="方正仿宋_GBK" w:hAnsi="方正仿宋_GBK" w:eastAsia="方正仿宋_GBK" w:cs="方正仿宋_GBK"/>
          <w:color w:val="auto"/>
          <w:sz w:val="36"/>
          <w:szCs w:val="36"/>
          <w:highlight w:val="none"/>
          <w:u w:val="single"/>
          <w:lang w:val="en-US" w:eastAsia="zh-CN"/>
        </w:rPr>
        <w:t xml:space="preserve">                      </w:t>
      </w:r>
      <w:r>
        <w:rPr>
          <w:rFonts w:hint="eastAsia" w:ascii="方正仿宋_GBK" w:hAnsi="方正仿宋_GBK" w:eastAsia="方正仿宋_GBK" w:cs="方正仿宋_GBK"/>
          <w:color w:val="auto"/>
          <w:sz w:val="36"/>
          <w:szCs w:val="36"/>
          <w:highlight w:val="none"/>
          <w:u w:val="none"/>
          <w:lang w:val="en-US" w:eastAsia="zh-CN"/>
        </w:rPr>
        <w:t xml:space="preserve">（盖章） </w:t>
      </w:r>
      <w:r>
        <w:rPr>
          <w:rFonts w:hint="eastAsia" w:ascii="方正仿宋_GBK" w:hAnsi="方正仿宋_GBK" w:eastAsia="方正仿宋_GBK" w:cs="方正仿宋_GBK"/>
          <w:color w:val="auto"/>
          <w:sz w:val="36"/>
          <w:szCs w:val="36"/>
          <w:highlight w:val="none"/>
          <w:u w:val="single"/>
          <w:lang w:val="en-US" w:eastAsia="zh-CN"/>
        </w:rPr>
        <w:t xml:space="preserve">  </w:t>
      </w:r>
    </w:p>
    <w:p>
      <w:pPr>
        <w:spacing w:line="600" w:lineRule="auto"/>
        <w:ind w:firstLine="1440" w:firstLineChars="400"/>
        <w:rPr>
          <w:rFonts w:hint="eastAsia" w:ascii="方正仿宋_GBK" w:hAnsi="方正仿宋_GBK" w:eastAsia="方正仿宋_GBK" w:cs="方正仿宋_GBK"/>
          <w:color w:val="auto"/>
          <w:sz w:val="36"/>
          <w:szCs w:val="36"/>
          <w:highlight w:val="none"/>
          <w:u w:val="none"/>
          <w:lang w:val="en-US" w:eastAsia="zh-CN"/>
        </w:rPr>
      </w:pPr>
      <w:r>
        <w:rPr>
          <w:rFonts w:hint="eastAsia" w:ascii="方正仿宋_GBK" w:hAnsi="方正仿宋_GBK" w:eastAsia="方正仿宋_GBK" w:cs="方正仿宋_GBK"/>
          <w:color w:val="auto"/>
          <w:sz w:val="36"/>
          <w:szCs w:val="36"/>
          <w:highlight w:val="none"/>
        </w:rPr>
        <w:t>法定代表人或</w:t>
      </w:r>
      <w:r>
        <w:rPr>
          <w:rFonts w:hint="eastAsia" w:ascii="方正仿宋_GBK" w:hAnsi="方正仿宋_GBK" w:eastAsia="方正仿宋_GBK" w:cs="方正仿宋_GBK"/>
          <w:color w:val="auto"/>
          <w:sz w:val="36"/>
          <w:szCs w:val="36"/>
          <w:highlight w:val="none"/>
          <w:lang w:val="en-US" w:eastAsia="zh-CN"/>
        </w:rPr>
        <w:t>委托</w:t>
      </w:r>
      <w:r>
        <w:rPr>
          <w:rFonts w:hint="eastAsia" w:ascii="方正仿宋_GBK" w:hAnsi="方正仿宋_GBK" w:eastAsia="方正仿宋_GBK" w:cs="方正仿宋_GBK"/>
          <w:color w:val="auto"/>
          <w:sz w:val="36"/>
          <w:szCs w:val="36"/>
          <w:highlight w:val="none"/>
        </w:rPr>
        <w:t>代理人：</w:t>
      </w:r>
      <w:r>
        <w:rPr>
          <w:rFonts w:hint="eastAsia" w:ascii="方正仿宋_GBK" w:hAnsi="方正仿宋_GBK" w:eastAsia="方正仿宋_GBK" w:cs="方正仿宋_GBK"/>
          <w:color w:val="auto"/>
          <w:sz w:val="36"/>
          <w:szCs w:val="36"/>
          <w:highlight w:val="none"/>
          <w:u w:val="single"/>
          <w:lang w:val="en-US" w:eastAsia="zh-CN"/>
        </w:rPr>
        <w:t xml:space="preserve">      </w:t>
      </w:r>
      <w:r>
        <w:rPr>
          <w:rFonts w:hint="eastAsia" w:ascii="方正仿宋_GBK" w:hAnsi="方正仿宋_GBK" w:eastAsia="方正仿宋_GBK" w:cs="方正仿宋_GBK"/>
          <w:color w:val="auto"/>
          <w:sz w:val="36"/>
          <w:szCs w:val="36"/>
          <w:highlight w:val="none"/>
          <w:u w:val="none"/>
          <w:lang w:val="en-US" w:eastAsia="zh-CN"/>
        </w:rPr>
        <w:t xml:space="preserve">（签字）  </w:t>
      </w:r>
    </w:p>
    <w:p>
      <w:pPr>
        <w:spacing w:line="600" w:lineRule="auto"/>
        <w:ind w:firstLine="1440" w:firstLineChars="400"/>
        <w:rPr>
          <w:rFonts w:hint="eastAsia" w:ascii="方正仿宋_GBK" w:hAnsi="方正仿宋_GBK" w:eastAsia="方正仿宋_GBK" w:cs="方正仿宋_GBK"/>
          <w:color w:val="auto"/>
          <w:sz w:val="36"/>
          <w:szCs w:val="36"/>
          <w:highlight w:val="none"/>
          <w:lang w:val="en-US" w:eastAsia="zh-CN"/>
        </w:rPr>
      </w:pPr>
      <w:r>
        <w:rPr>
          <w:rFonts w:hint="eastAsia" w:ascii="方正仿宋_GBK" w:hAnsi="方正仿宋_GBK" w:eastAsia="方正仿宋_GBK" w:cs="方正仿宋_GBK"/>
          <w:color w:val="auto"/>
          <w:sz w:val="36"/>
          <w:szCs w:val="36"/>
          <w:highlight w:val="none"/>
          <w:lang w:val="en-US" w:eastAsia="zh-CN"/>
        </w:rPr>
        <w:t>联系方式：</w:t>
      </w:r>
      <w:r>
        <w:rPr>
          <w:rFonts w:hint="eastAsia" w:ascii="方正仿宋_GBK" w:hAnsi="方正仿宋_GBK" w:eastAsia="方正仿宋_GBK" w:cs="方正仿宋_GBK"/>
          <w:color w:val="auto"/>
          <w:sz w:val="36"/>
          <w:szCs w:val="36"/>
          <w:highlight w:val="none"/>
          <w:u w:val="single"/>
          <w:lang w:val="en-US" w:eastAsia="zh-CN"/>
        </w:rPr>
        <w:t xml:space="preserve">                   </w:t>
      </w:r>
      <w:r>
        <w:rPr>
          <w:rFonts w:hint="eastAsia" w:ascii="方正仿宋_GBK" w:hAnsi="方正仿宋_GBK" w:eastAsia="方正仿宋_GBK" w:cs="方正仿宋_GBK"/>
          <w:color w:val="auto"/>
          <w:kern w:val="0"/>
          <w:sz w:val="24"/>
          <w:szCs w:val="24"/>
          <w:highlight w:val="none"/>
          <w:u w:val="single"/>
        </w:rPr>
        <w:tab/>
      </w:r>
      <w:r>
        <w:rPr>
          <w:rFonts w:hint="eastAsia" w:ascii="方正仿宋_GBK" w:hAnsi="方正仿宋_GBK" w:eastAsia="方正仿宋_GBK" w:cs="方正仿宋_GBK"/>
          <w:color w:val="auto"/>
          <w:kern w:val="0"/>
          <w:sz w:val="24"/>
          <w:szCs w:val="24"/>
          <w:highlight w:val="none"/>
          <w:u w:val="single"/>
          <w:lang w:val="en-US" w:eastAsia="zh-CN"/>
        </w:rPr>
        <w:t xml:space="preserve">     </w:t>
      </w:r>
      <w:r>
        <w:rPr>
          <w:rFonts w:hint="eastAsia" w:ascii="方正仿宋_GBK" w:hAnsi="方正仿宋_GBK" w:eastAsia="方正仿宋_GBK" w:cs="方正仿宋_GBK"/>
          <w:color w:val="auto"/>
          <w:sz w:val="36"/>
          <w:szCs w:val="36"/>
          <w:highlight w:val="none"/>
          <w:u w:val="single"/>
          <w:lang w:val="en-US" w:eastAsia="zh-CN"/>
        </w:rPr>
        <w:t xml:space="preserve">        </w:t>
      </w:r>
      <w:r>
        <w:rPr>
          <w:rFonts w:hint="eastAsia" w:ascii="方正仿宋_GBK" w:hAnsi="方正仿宋_GBK" w:eastAsia="方正仿宋_GBK" w:cs="方正仿宋_GBK"/>
          <w:color w:val="auto"/>
          <w:sz w:val="36"/>
          <w:szCs w:val="36"/>
          <w:highlight w:val="none"/>
          <w:lang w:val="en-US" w:eastAsia="zh-CN"/>
        </w:rPr>
        <w:t xml:space="preserve"> </w:t>
      </w:r>
      <w:r>
        <w:rPr>
          <w:rFonts w:hint="eastAsia" w:ascii="方正仿宋_GBK" w:hAnsi="方正仿宋_GBK" w:eastAsia="方正仿宋_GBK" w:cs="方正仿宋_GBK"/>
          <w:color w:val="auto"/>
          <w:sz w:val="36"/>
          <w:szCs w:val="36"/>
          <w:highlight w:val="none"/>
          <w:u w:val="single"/>
          <w:lang w:val="en-US" w:eastAsia="zh-CN"/>
        </w:rPr>
        <w:t xml:space="preserve">                         </w:t>
      </w:r>
      <w:r>
        <w:rPr>
          <w:rFonts w:hint="eastAsia" w:ascii="方正仿宋_GBK" w:hAnsi="方正仿宋_GBK" w:eastAsia="方正仿宋_GBK" w:cs="方正仿宋_GBK"/>
          <w:color w:val="auto"/>
          <w:sz w:val="36"/>
          <w:szCs w:val="36"/>
          <w:highlight w:val="none"/>
          <w:lang w:val="en-US" w:eastAsia="zh-CN"/>
        </w:rPr>
        <w:t xml:space="preserve"> </w:t>
      </w:r>
      <w:r>
        <w:rPr>
          <w:rFonts w:hint="eastAsia" w:ascii="方正仿宋_GBK" w:hAnsi="方正仿宋_GBK" w:eastAsia="方正仿宋_GBK" w:cs="方正仿宋_GBK"/>
          <w:color w:val="auto"/>
          <w:sz w:val="36"/>
          <w:szCs w:val="36"/>
          <w:highlight w:val="none"/>
          <w:u w:val="single"/>
          <w:lang w:val="en-US" w:eastAsia="zh-CN"/>
        </w:rPr>
        <w:t xml:space="preserve">     </w:t>
      </w:r>
      <w:r>
        <w:rPr>
          <w:rFonts w:hint="eastAsia" w:ascii="方正仿宋_GBK" w:hAnsi="方正仿宋_GBK" w:eastAsia="方正仿宋_GBK" w:cs="方正仿宋_GBK"/>
          <w:color w:val="auto"/>
          <w:sz w:val="36"/>
          <w:szCs w:val="36"/>
          <w:highlight w:val="none"/>
          <w:lang w:val="en-US" w:eastAsia="zh-CN"/>
        </w:rPr>
        <w:t xml:space="preserve">  </w:t>
      </w:r>
    </w:p>
    <w:p>
      <w:pPr>
        <w:spacing w:line="600" w:lineRule="auto"/>
        <w:ind w:firstLine="1440" w:firstLineChars="400"/>
        <w:rPr>
          <w:rFonts w:hint="eastAsia" w:ascii="方正仿宋_GBK" w:hAnsi="方正仿宋_GBK" w:eastAsia="方正仿宋_GBK" w:cs="方正仿宋_GBK"/>
          <w:color w:val="auto"/>
          <w:sz w:val="36"/>
          <w:szCs w:val="36"/>
          <w:highlight w:val="none"/>
          <w:u w:val="single"/>
          <w:lang w:val="en-US" w:eastAsia="zh-CN"/>
        </w:rPr>
      </w:pPr>
      <w:r>
        <w:rPr>
          <w:rFonts w:hint="eastAsia" w:ascii="方正仿宋_GBK" w:hAnsi="方正仿宋_GBK" w:eastAsia="方正仿宋_GBK" w:cs="方正仿宋_GBK"/>
          <w:color w:val="auto"/>
          <w:sz w:val="36"/>
          <w:szCs w:val="36"/>
          <w:highlight w:val="none"/>
          <w:lang w:val="en-US" w:eastAsia="zh-CN"/>
        </w:rPr>
        <w:t>日    期：</w:t>
      </w:r>
      <w:r>
        <w:rPr>
          <w:rFonts w:hint="eastAsia" w:ascii="方正仿宋_GBK" w:hAnsi="方正仿宋_GBK" w:eastAsia="方正仿宋_GBK" w:cs="方正仿宋_GBK"/>
          <w:color w:val="auto"/>
          <w:sz w:val="36"/>
          <w:szCs w:val="36"/>
          <w:highlight w:val="none"/>
          <w:u w:val="single"/>
          <w:lang w:val="en-US" w:eastAsia="zh-CN"/>
        </w:rPr>
        <w:t xml:space="preserve">              </w:t>
      </w:r>
    </w:p>
    <w:p>
      <w:pPr>
        <w:spacing w:line="600" w:lineRule="auto"/>
        <w:ind w:firstLine="1440" w:firstLineChars="400"/>
        <w:rPr>
          <w:rFonts w:hint="eastAsia" w:ascii="方正仿宋_GBK" w:hAnsi="方正仿宋_GBK" w:eastAsia="方正仿宋_GBK" w:cs="方正仿宋_GBK"/>
          <w:color w:val="auto"/>
          <w:sz w:val="36"/>
          <w:szCs w:val="36"/>
          <w:highlight w:val="none"/>
          <w:u w:val="single"/>
          <w:lang w:val="en-US" w:eastAsia="zh-CN"/>
        </w:rPr>
      </w:pPr>
    </w:p>
    <w:p>
      <w:pPr>
        <w:spacing w:line="600" w:lineRule="auto"/>
        <w:ind w:firstLine="1440" w:firstLineChars="400"/>
        <w:rPr>
          <w:rFonts w:hint="eastAsia" w:ascii="方正仿宋_GBK" w:hAnsi="方正仿宋_GBK" w:eastAsia="方正仿宋_GBK" w:cs="方正仿宋_GBK"/>
          <w:color w:val="auto"/>
          <w:sz w:val="36"/>
          <w:szCs w:val="36"/>
          <w:highlight w:val="none"/>
          <w:u w:val="single"/>
          <w:lang w:val="en-US" w:eastAsia="zh-CN"/>
        </w:rPr>
      </w:pPr>
    </w:p>
    <w:p>
      <w:pPr>
        <w:rPr>
          <w:rFonts w:hint="eastAsia" w:ascii="方正仿宋_GBK" w:hAnsi="方正仿宋_GBK" w:eastAsia="方正仿宋_GBK" w:cs="方正仿宋_GBK"/>
          <w:b/>
          <w:bCs/>
          <w:color w:val="auto"/>
          <w:sz w:val="36"/>
          <w:szCs w:val="36"/>
          <w:highlight w:val="none"/>
          <w:lang w:val="en-US" w:eastAsia="zh-CN"/>
        </w:rPr>
      </w:pPr>
      <w:r>
        <w:rPr>
          <w:rFonts w:hint="eastAsia" w:ascii="方正仿宋_GBK" w:hAnsi="方正仿宋_GBK" w:eastAsia="方正仿宋_GBK" w:cs="方正仿宋_GBK"/>
          <w:b/>
          <w:bCs/>
          <w:color w:val="auto"/>
          <w:sz w:val="36"/>
          <w:szCs w:val="36"/>
          <w:highlight w:val="none"/>
          <w:lang w:val="en-US" w:eastAsia="zh-CN"/>
        </w:rPr>
        <w:br w:type="page"/>
      </w:r>
    </w:p>
    <w:p>
      <w:pPr>
        <w:tabs>
          <w:tab w:val="left" w:pos="5216"/>
        </w:tabs>
        <w:spacing w:line="600" w:lineRule="auto"/>
        <w:jc w:val="both"/>
        <w:outlineLvl w:val="0"/>
        <w:rPr>
          <w:rFonts w:hint="eastAsia" w:ascii="方正仿宋_GBK" w:hAnsi="方正仿宋_GBK" w:eastAsia="方正仿宋_GBK" w:cs="方正仿宋_GBK"/>
          <w:b/>
          <w:bCs/>
          <w:color w:val="auto"/>
          <w:sz w:val="36"/>
          <w:szCs w:val="36"/>
          <w:highlight w:val="none"/>
          <w:lang w:val="en-US" w:eastAsia="zh-CN"/>
        </w:rPr>
      </w:pPr>
      <w:r>
        <w:rPr>
          <w:rFonts w:hint="eastAsia" w:ascii="方正仿宋_GBK" w:hAnsi="方正仿宋_GBK" w:eastAsia="方正仿宋_GBK" w:cs="方正仿宋_GBK"/>
          <w:b/>
          <w:bCs/>
          <w:snapToGrid w:val="0"/>
          <w:color w:val="auto"/>
          <w:kern w:val="0"/>
          <w:sz w:val="28"/>
          <w:szCs w:val="28"/>
          <w:highlight w:val="none"/>
          <w:lang w:val="en-US" w:eastAsia="zh-CN" w:bidi="ar-SA"/>
        </w:rPr>
        <w:t>附件二：参选函</w:t>
      </w:r>
      <w:bookmarkEnd w:id="95"/>
      <w:bookmarkEnd w:id="96"/>
      <w:bookmarkEnd w:id="98"/>
      <w:r>
        <w:rPr>
          <w:rFonts w:hint="eastAsia" w:ascii="方正仿宋_GBK" w:hAnsi="方正仿宋_GBK" w:eastAsia="方正仿宋_GBK" w:cs="方正仿宋_GBK"/>
          <w:b/>
          <w:bCs/>
          <w:color w:val="auto"/>
          <w:sz w:val="36"/>
          <w:szCs w:val="36"/>
          <w:highlight w:val="none"/>
          <w:lang w:val="en-US" w:eastAsia="zh-CN"/>
        </w:rPr>
        <w:tab/>
      </w:r>
    </w:p>
    <w:p>
      <w:pPr>
        <w:spacing w:line="360" w:lineRule="auto"/>
        <w:jc w:val="center"/>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参选函</w:t>
      </w:r>
    </w:p>
    <w:p>
      <w:pPr>
        <w:spacing w:line="360" w:lineRule="auto"/>
        <w:ind w:firstLine="560" w:firstLineChars="200"/>
        <w:rPr>
          <w:rFonts w:hint="eastAsia" w:ascii="方正仿宋_GBK" w:hAnsi="方正仿宋_GBK" w:eastAsia="方正仿宋_GBK" w:cs="方正仿宋_GBK"/>
          <w:color w:val="auto"/>
          <w:sz w:val="28"/>
          <w:szCs w:val="28"/>
          <w:highlight w:val="none"/>
          <w:u w:val="single"/>
        </w:rPr>
      </w:pPr>
    </w:p>
    <w:p>
      <w:pPr>
        <w:spacing w:line="360" w:lineRule="auto"/>
        <w:rPr>
          <w:rFonts w:hint="eastAsia" w:ascii="方正仿宋_GBK" w:hAnsi="方正仿宋_GBK" w:eastAsia="方正仿宋_GBK" w:cs="方正仿宋_GBK"/>
          <w:color w:val="auto"/>
          <w:sz w:val="28"/>
          <w:szCs w:val="28"/>
          <w:highlight w:val="none"/>
          <w:u w:val="single"/>
        </w:rPr>
      </w:pPr>
      <w:r>
        <w:rPr>
          <w:rFonts w:hint="eastAsia" w:ascii="方正仿宋_GBK" w:hAnsi="方正仿宋_GBK" w:eastAsia="方正仿宋_GBK" w:cs="方正仿宋_GBK"/>
          <w:color w:val="auto"/>
          <w:sz w:val="28"/>
          <w:szCs w:val="28"/>
          <w:highlight w:val="none"/>
          <w:u w:val="single"/>
        </w:rPr>
        <w:t>重庆机电控股集团机电工程技术有限公司：</w:t>
      </w:r>
    </w:p>
    <w:p>
      <w:pPr>
        <w:spacing w:line="360" w:lineRule="auto"/>
        <w:ind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（一）根据已获取的重庆机电控股集团机电工程技术有限公司</w:t>
      </w:r>
      <w:r>
        <w:rPr>
          <w:rFonts w:hint="eastAsia" w:ascii="方正仿宋_GBK" w:hAnsi="方正仿宋_GBK" w:eastAsia="方正仿宋_GBK" w:cs="方正仿宋_GBK"/>
          <w:color w:val="auto"/>
          <w:sz w:val="28"/>
          <w:szCs w:val="28"/>
          <w:highlight w:val="none"/>
          <w:lang w:val="en-US" w:eastAsia="zh-CN"/>
        </w:rPr>
        <w:t>关于</w:t>
      </w:r>
      <w:r>
        <w:rPr>
          <w:rFonts w:hint="eastAsia" w:ascii="方正仿宋_GBK" w:hAnsi="方正仿宋_GBK" w:eastAsia="方正仿宋_GBK" w:cs="方正仿宋_GBK"/>
          <w:color w:val="auto"/>
          <w:sz w:val="28"/>
          <w:szCs w:val="28"/>
          <w:highlight w:val="none"/>
        </w:rPr>
        <w:t>重庆轨道交通</w:t>
      </w:r>
      <w:r>
        <w:rPr>
          <w:rFonts w:hint="eastAsia" w:ascii="方正仿宋_GBK" w:hAnsi="方正仿宋_GBK" w:eastAsia="方正仿宋_GBK" w:cs="方正仿宋_GBK"/>
          <w:color w:val="auto"/>
          <w:sz w:val="28"/>
          <w:szCs w:val="28"/>
          <w:highlight w:val="none"/>
          <w:lang w:val="en-US" w:eastAsia="zh-CN"/>
        </w:rPr>
        <w:t>9</w:t>
      </w:r>
      <w:r>
        <w:rPr>
          <w:rFonts w:hint="eastAsia" w:ascii="方正仿宋_GBK" w:hAnsi="方正仿宋_GBK" w:eastAsia="方正仿宋_GBK" w:cs="方正仿宋_GBK"/>
          <w:color w:val="auto"/>
          <w:sz w:val="28"/>
          <w:szCs w:val="28"/>
          <w:highlight w:val="none"/>
        </w:rPr>
        <w:t>号线二期工程（兴科大道～花石沟）风水电系统</w:t>
      </w:r>
      <w:r>
        <w:rPr>
          <w:rFonts w:hint="eastAsia" w:ascii="方正仿宋_GBK" w:hAnsi="方正仿宋_GBK" w:eastAsia="方正仿宋_GBK" w:cs="方正仿宋_GBK"/>
          <w:color w:val="auto"/>
          <w:sz w:val="28"/>
          <w:szCs w:val="28"/>
          <w:highlight w:val="none"/>
          <w:lang w:val="en-US" w:eastAsia="zh-CN"/>
        </w:rPr>
        <w:t>化学锚栓</w:t>
      </w:r>
      <w:r>
        <w:rPr>
          <w:rFonts w:hint="eastAsia" w:ascii="方正仿宋_GBK" w:hAnsi="方正仿宋_GBK" w:eastAsia="方正仿宋_GBK" w:cs="方正仿宋_GBK"/>
          <w:color w:val="auto"/>
          <w:sz w:val="28"/>
          <w:szCs w:val="28"/>
          <w:highlight w:val="none"/>
        </w:rPr>
        <w:t>采购及伴随服务比选文件，按照有关规定，我单位经研究</w:t>
      </w:r>
      <w:r>
        <w:rPr>
          <w:rFonts w:hint="eastAsia" w:ascii="方正仿宋_GBK" w:hAnsi="方正仿宋_GBK" w:eastAsia="方正仿宋_GBK" w:cs="方正仿宋_GBK"/>
          <w:color w:val="auto"/>
          <w:sz w:val="28"/>
          <w:szCs w:val="28"/>
          <w:highlight w:val="none"/>
          <w:lang w:val="en-US" w:eastAsia="zh-CN"/>
        </w:rPr>
        <w:t>及深刻理解</w:t>
      </w:r>
      <w:r>
        <w:rPr>
          <w:rFonts w:hint="eastAsia" w:ascii="方正仿宋_GBK" w:hAnsi="方正仿宋_GBK" w:eastAsia="方正仿宋_GBK" w:cs="方正仿宋_GBK"/>
          <w:color w:val="auto"/>
          <w:sz w:val="28"/>
          <w:szCs w:val="28"/>
          <w:highlight w:val="none"/>
        </w:rPr>
        <w:t>比选文件后，愿以人民币（大写）</w:t>
      </w:r>
      <w:r>
        <w:rPr>
          <w:rFonts w:hint="eastAsia" w:ascii="方正仿宋_GBK" w:hAnsi="方正仿宋_GBK" w:eastAsia="方正仿宋_GBK" w:cs="方正仿宋_GBK"/>
          <w:color w:val="auto"/>
          <w:sz w:val="28"/>
          <w:szCs w:val="28"/>
          <w:highlight w:val="none"/>
          <w:u w:val="single"/>
          <w:lang w:val="en-US" w:eastAsia="zh-CN"/>
        </w:rPr>
        <w:t xml:space="preserve">              </w:t>
      </w:r>
      <w:r>
        <w:rPr>
          <w:rFonts w:hint="eastAsia" w:ascii="方正仿宋_GBK" w:hAnsi="方正仿宋_GBK" w:eastAsia="方正仿宋_GBK" w:cs="方正仿宋_GBK"/>
          <w:color w:val="auto"/>
          <w:sz w:val="28"/>
          <w:szCs w:val="28"/>
          <w:highlight w:val="none"/>
          <w:u w:val="none"/>
          <w:lang w:eastAsia="zh-CN"/>
        </w:rPr>
        <w:t>（￥</w:t>
      </w:r>
      <w:r>
        <w:rPr>
          <w:rFonts w:hint="eastAsia" w:ascii="方正仿宋_GBK" w:hAnsi="方正仿宋_GBK" w:eastAsia="方正仿宋_GBK" w:cs="方正仿宋_GBK"/>
          <w:color w:val="auto"/>
          <w:sz w:val="28"/>
          <w:szCs w:val="28"/>
          <w:highlight w:val="none"/>
          <w:u w:val="single"/>
          <w:lang w:val="en-US" w:eastAsia="zh-CN"/>
        </w:rPr>
        <w:t xml:space="preserve">       元</w:t>
      </w:r>
      <w:r>
        <w:rPr>
          <w:rFonts w:hint="eastAsia" w:ascii="方正仿宋_GBK" w:hAnsi="方正仿宋_GBK" w:eastAsia="方正仿宋_GBK" w:cs="方正仿宋_GBK"/>
          <w:color w:val="auto"/>
          <w:sz w:val="28"/>
          <w:szCs w:val="28"/>
          <w:highlight w:val="none"/>
          <w:u w:val="none"/>
          <w:lang w:eastAsia="zh-CN"/>
        </w:rPr>
        <w:t>）</w:t>
      </w:r>
      <w:r>
        <w:rPr>
          <w:rFonts w:hint="eastAsia" w:ascii="方正仿宋_GBK" w:hAnsi="方正仿宋_GBK" w:eastAsia="方正仿宋_GBK" w:cs="方正仿宋_GBK"/>
          <w:color w:val="auto"/>
          <w:sz w:val="28"/>
          <w:szCs w:val="28"/>
          <w:highlight w:val="none"/>
        </w:rPr>
        <w:t>的</w:t>
      </w:r>
      <w:r>
        <w:rPr>
          <w:rFonts w:hint="eastAsia" w:ascii="方正仿宋_GBK" w:hAnsi="方正仿宋_GBK" w:eastAsia="方正仿宋_GBK" w:cs="方正仿宋_GBK"/>
          <w:color w:val="auto"/>
          <w:sz w:val="28"/>
          <w:szCs w:val="28"/>
          <w:highlight w:val="none"/>
          <w:lang w:val="en-US" w:eastAsia="zh-CN"/>
        </w:rPr>
        <w:t>含税</w:t>
      </w:r>
      <w:r>
        <w:rPr>
          <w:rFonts w:hint="eastAsia" w:ascii="方正仿宋_GBK" w:hAnsi="方正仿宋_GBK" w:eastAsia="方正仿宋_GBK" w:cs="方正仿宋_GBK"/>
          <w:color w:val="auto"/>
          <w:sz w:val="28"/>
          <w:szCs w:val="28"/>
          <w:highlight w:val="none"/>
        </w:rPr>
        <w:t>总价，</w:t>
      </w:r>
      <w:r>
        <w:rPr>
          <w:rFonts w:hint="eastAsia" w:ascii="方正仿宋_GBK" w:hAnsi="方正仿宋_GBK" w:eastAsia="方正仿宋_GBK" w:cs="方正仿宋_GBK"/>
          <w:color w:val="auto"/>
          <w:sz w:val="28"/>
          <w:szCs w:val="28"/>
          <w:highlight w:val="none"/>
          <w:lang w:val="en-US" w:eastAsia="zh-CN"/>
        </w:rPr>
        <w:t>其中不含税总金额为</w:t>
      </w:r>
      <w:r>
        <w:rPr>
          <w:rFonts w:hint="eastAsia" w:ascii="方正仿宋_GBK" w:hAnsi="方正仿宋_GBK" w:eastAsia="方正仿宋_GBK" w:cs="方正仿宋_GBK"/>
          <w:color w:val="auto"/>
          <w:sz w:val="28"/>
          <w:szCs w:val="28"/>
          <w:highlight w:val="none"/>
          <w:u w:val="single"/>
          <w:lang w:val="en-US" w:eastAsia="zh-CN"/>
        </w:rPr>
        <w:t xml:space="preserve">                 </w:t>
      </w:r>
      <w:r>
        <w:rPr>
          <w:rFonts w:hint="eastAsia" w:ascii="方正仿宋_GBK" w:hAnsi="方正仿宋_GBK" w:eastAsia="方正仿宋_GBK" w:cs="方正仿宋_GBK"/>
          <w:color w:val="auto"/>
          <w:sz w:val="28"/>
          <w:szCs w:val="28"/>
          <w:highlight w:val="none"/>
          <w:u w:val="none"/>
          <w:lang w:val="en-US" w:eastAsia="zh-CN"/>
        </w:rPr>
        <w:t xml:space="preserve"> </w:t>
      </w:r>
      <w:r>
        <w:rPr>
          <w:rFonts w:hint="eastAsia" w:ascii="方正仿宋_GBK" w:hAnsi="方正仿宋_GBK" w:eastAsia="方正仿宋_GBK" w:cs="方正仿宋_GBK"/>
          <w:color w:val="auto"/>
          <w:sz w:val="28"/>
          <w:szCs w:val="28"/>
          <w:highlight w:val="none"/>
          <w:u w:val="none"/>
          <w:lang w:eastAsia="zh-CN"/>
        </w:rPr>
        <w:t>（￥</w:t>
      </w:r>
      <w:r>
        <w:rPr>
          <w:rFonts w:hint="eastAsia" w:ascii="方正仿宋_GBK" w:hAnsi="方正仿宋_GBK" w:eastAsia="方正仿宋_GBK" w:cs="方正仿宋_GBK"/>
          <w:color w:val="auto"/>
          <w:sz w:val="28"/>
          <w:szCs w:val="28"/>
          <w:highlight w:val="none"/>
          <w:u w:val="single"/>
          <w:lang w:val="en-US" w:eastAsia="zh-CN"/>
        </w:rPr>
        <w:t xml:space="preserve">      元</w:t>
      </w:r>
      <w:r>
        <w:rPr>
          <w:rFonts w:hint="eastAsia" w:ascii="方正仿宋_GBK" w:hAnsi="方正仿宋_GBK" w:eastAsia="方正仿宋_GBK" w:cs="方正仿宋_GBK"/>
          <w:color w:val="auto"/>
          <w:sz w:val="28"/>
          <w:szCs w:val="28"/>
          <w:highlight w:val="none"/>
          <w:u w:val="none"/>
          <w:lang w:val="en-US" w:eastAsia="zh-CN"/>
        </w:rPr>
        <w:t xml:space="preserve"> </w:t>
      </w:r>
      <w:r>
        <w:rPr>
          <w:rFonts w:hint="eastAsia" w:ascii="方正仿宋_GBK" w:hAnsi="方正仿宋_GBK" w:eastAsia="方正仿宋_GBK" w:cs="方正仿宋_GBK"/>
          <w:color w:val="auto"/>
          <w:sz w:val="28"/>
          <w:szCs w:val="28"/>
          <w:highlight w:val="none"/>
          <w:u w:val="none"/>
          <w:lang w:eastAsia="zh-CN"/>
        </w:rPr>
        <w:t>），</w:t>
      </w:r>
      <w:r>
        <w:rPr>
          <w:rFonts w:hint="eastAsia" w:ascii="方正仿宋_GBK" w:hAnsi="方正仿宋_GBK" w:eastAsia="方正仿宋_GBK" w:cs="方正仿宋_GBK"/>
          <w:color w:val="auto"/>
          <w:sz w:val="28"/>
          <w:szCs w:val="28"/>
          <w:highlight w:val="none"/>
          <w:u w:val="none"/>
          <w:lang w:val="en-US" w:eastAsia="zh-CN"/>
        </w:rPr>
        <w:t>税金为</w:t>
      </w:r>
      <w:r>
        <w:rPr>
          <w:rFonts w:hint="eastAsia" w:ascii="方正仿宋_GBK" w:hAnsi="方正仿宋_GBK" w:eastAsia="方正仿宋_GBK" w:cs="方正仿宋_GBK"/>
          <w:color w:val="auto"/>
          <w:sz w:val="28"/>
          <w:szCs w:val="28"/>
          <w:highlight w:val="none"/>
          <w:u w:val="none"/>
          <w:lang w:eastAsia="zh-CN"/>
        </w:rPr>
        <w:t>（￥</w:t>
      </w:r>
      <w:r>
        <w:rPr>
          <w:rFonts w:hint="eastAsia" w:ascii="方正仿宋_GBK" w:hAnsi="方正仿宋_GBK" w:eastAsia="方正仿宋_GBK" w:cs="方正仿宋_GBK"/>
          <w:color w:val="auto"/>
          <w:sz w:val="28"/>
          <w:szCs w:val="28"/>
          <w:highlight w:val="none"/>
          <w:u w:val="single"/>
          <w:lang w:val="en-US" w:eastAsia="zh-CN"/>
        </w:rPr>
        <w:t xml:space="preserve">       元</w:t>
      </w:r>
      <w:r>
        <w:rPr>
          <w:rFonts w:hint="eastAsia" w:ascii="方正仿宋_GBK" w:hAnsi="方正仿宋_GBK" w:eastAsia="方正仿宋_GBK" w:cs="方正仿宋_GBK"/>
          <w:color w:val="auto"/>
          <w:sz w:val="28"/>
          <w:szCs w:val="28"/>
          <w:highlight w:val="none"/>
          <w:u w:val="none"/>
          <w:lang w:eastAsia="zh-CN"/>
        </w:rPr>
        <w:t>）</w:t>
      </w:r>
      <w:r>
        <w:rPr>
          <w:rFonts w:hint="eastAsia" w:ascii="方正仿宋_GBK" w:hAnsi="方正仿宋_GBK" w:eastAsia="方正仿宋_GBK" w:cs="方正仿宋_GBK"/>
          <w:color w:val="auto"/>
          <w:sz w:val="28"/>
          <w:szCs w:val="28"/>
          <w:highlight w:val="none"/>
        </w:rPr>
        <w:t>，按比选文件的要求提供本次比选范围内的材料</w:t>
      </w:r>
      <w:r>
        <w:rPr>
          <w:rFonts w:hint="eastAsia" w:ascii="方正仿宋_GBK" w:hAnsi="方正仿宋_GBK" w:eastAsia="方正仿宋_GBK" w:cs="方正仿宋_GBK"/>
          <w:color w:val="auto"/>
          <w:sz w:val="28"/>
          <w:szCs w:val="28"/>
          <w:highlight w:val="none"/>
          <w:lang w:val="en-US" w:eastAsia="zh-CN"/>
        </w:rPr>
        <w:t>及设备</w:t>
      </w:r>
      <w:r>
        <w:rPr>
          <w:rFonts w:hint="eastAsia" w:ascii="方正仿宋_GBK" w:hAnsi="方正仿宋_GBK" w:eastAsia="方正仿宋_GBK" w:cs="方正仿宋_GBK"/>
          <w:color w:val="auto"/>
          <w:sz w:val="28"/>
          <w:szCs w:val="28"/>
          <w:highlight w:val="none"/>
        </w:rPr>
        <w:t>。</w:t>
      </w:r>
    </w:p>
    <w:p>
      <w:pPr>
        <w:spacing w:line="360" w:lineRule="auto"/>
        <w:ind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（二）我单位保证所提供材料</w:t>
      </w:r>
      <w:r>
        <w:rPr>
          <w:rFonts w:hint="eastAsia" w:ascii="方正仿宋_GBK" w:hAnsi="方正仿宋_GBK" w:eastAsia="方正仿宋_GBK" w:cs="方正仿宋_GBK"/>
          <w:color w:val="auto"/>
          <w:sz w:val="28"/>
          <w:szCs w:val="28"/>
          <w:highlight w:val="none"/>
          <w:lang w:val="en-US" w:eastAsia="zh-CN"/>
        </w:rPr>
        <w:t>及设备</w:t>
      </w:r>
      <w:r>
        <w:rPr>
          <w:rFonts w:hint="eastAsia" w:ascii="方正仿宋_GBK" w:hAnsi="方正仿宋_GBK" w:eastAsia="方正仿宋_GBK" w:cs="方正仿宋_GBK"/>
          <w:color w:val="auto"/>
          <w:sz w:val="28"/>
          <w:szCs w:val="28"/>
          <w:highlight w:val="none"/>
        </w:rPr>
        <w:t>的质量达到标准。</w:t>
      </w:r>
    </w:p>
    <w:p>
      <w:pPr>
        <w:pStyle w:val="13"/>
        <w:ind w:firstLine="56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（三）贵单位的比选文件、参选文件将构成约束我们双方的合同。</w:t>
      </w:r>
    </w:p>
    <w:p>
      <w:pPr>
        <w:pStyle w:val="13"/>
        <w:ind w:firstLine="560"/>
        <w:rPr>
          <w:rFonts w:hint="eastAsia" w:ascii="方正仿宋_GBK" w:hAnsi="方正仿宋_GBK" w:eastAsia="方正仿宋_GBK" w:cs="方正仿宋_GBK"/>
          <w:color w:val="auto"/>
          <w:sz w:val="28"/>
          <w:szCs w:val="28"/>
          <w:highlight w:val="none"/>
        </w:rPr>
      </w:pPr>
    </w:p>
    <w:p>
      <w:pPr>
        <w:wordWrap w:val="0"/>
        <w:spacing w:line="600" w:lineRule="auto"/>
        <w:ind w:firstLine="3920" w:firstLineChars="1400"/>
        <w:jc w:val="both"/>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eastAsia="zh-CN"/>
        </w:rPr>
        <w:t>参选人</w:t>
      </w:r>
      <w:r>
        <w:rPr>
          <w:rFonts w:hint="eastAsia" w:ascii="方正仿宋_GBK" w:hAnsi="方正仿宋_GBK" w:eastAsia="方正仿宋_GBK" w:cs="方正仿宋_GBK"/>
          <w:color w:val="auto"/>
          <w:sz w:val="28"/>
          <w:szCs w:val="28"/>
          <w:highlight w:val="none"/>
        </w:rPr>
        <w:t>：（</w:t>
      </w:r>
      <w:r>
        <w:rPr>
          <w:rFonts w:hint="eastAsia" w:ascii="方正仿宋_GBK" w:hAnsi="方正仿宋_GBK" w:eastAsia="方正仿宋_GBK" w:cs="方正仿宋_GBK"/>
          <w:color w:val="auto"/>
          <w:sz w:val="28"/>
          <w:szCs w:val="28"/>
          <w:highlight w:val="none"/>
          <w:lang w:val="en-US" w:eastAsia="zh-CN"/>
        </w:rPr>
        <w:t>盖公</w:t>
      </w:r>
      <w:r>
        <w:rPr>
          <w:rFonts w:hint="eastAsia" w:ascii="方正仿宋_GBK" w:hAnsi="方正仿宋_GBK" w:eastAsia="方正仿宋_GBK" w:cs="方正仿宋_GBK"/>
          <w:color w:val="auto"/>
          <w:sz w:val="28"/>
          <w:szCs w:val="28"/>
          <w:highlight w:val="none"/>
        </w:rPr>
        <w:t>章）</w:t>
      </w:r>
    </w:p>
    <w:p>
      <w:pPr>
        <w:spacing w:line="600" w:lineRule="auto"/>
        <w:ind w:firstLine="560" w:firstLineChars="200"/>
        <w:jc w:val="both"/>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t>法定代表人或</w:t>
      </w:r>
      <w:r>
        <w:rPr>
          <w:rFonts w:hint="eastAsia" w:ascii="方正仿宋_GBK" w:hAnsi="方正仿宋_GBK" w:eastAsia="方正仿宋_GBK" w:cs="方正仿宋_GBK"/>
          <w:color w:val="auto"/>
          <w:sz w:val="28"/>
          <w:szCs w:val="28"/>
          <w:highlight w:val="none"/>
          <w:lang w:val="en-US" w:eastAsia="zh-CN"/>
        </w:rPr>
        <w:t>委托</w:t>
      </w:r>
      <w:r>
        <w:rPr>
          <w:rFonts w:hint="eastAsia" w:ascii="方正仿宋_GBK" w:hAnsi="方正仿宋_GBK" w:eastAsia="方正仿宋_GBK" w:cs="方正仿宋_GBK"/>
          <w:color w:val="auto"/>
          <w:sz w:val="28"/>
          <w:szCs w:val="28"/>
          <w:highlight w:val="none"/>
        </w:rPr>
        <w:t>代理人：（</w:t>
      </w:r>
      <w:r>
        <w:rPr>
          <w:rFonts w:hint="eastAsia" w:ascii="方正仿宋_GBK" w:hAnsi="方正仿宋_GBK" w:eastAsia="方正仿宋_GBK" w:cs="方正仿宋_GBK"/>
          <w:color w:val="auto"/>
          <w:sz w:val="28"/>
          <w:szCs w:val="28"/>
          <w:highlight w:val="none"/>
          <w:lang w:val="en-US" w:eastAsia="zh-CN"/>
        </w:rPr>
        <w:t>签字</w:t>
      </w:r>
      <w:r>
        <w:rPr>
          <w:rFonts w:hint="eastAsia" w:ascii="方正仿宋_GBK" w:hAnsi="方正仿宋_GBK" w:eastAsia="方正仿宋_GBK" w:cs="方正仿宋_GBK"/>
          <w:color w:val="auto"/>
          <w:sz w:val="28"/>
          <w:szCs w:val="28"/>
          <w:highlight w:val="none"/>
        </w:rPr>
        <w:t xml:space="preserve">）            </w:t>
      </w:r>
    </w:p>
    <w:p>
      <w:pPr>
        <w:pStyle w:val="16"/>
        <w:spacing w:line="600" w:lineRule="auto"/>
        <w:ind w:left="0" w:leftChars="0" w:firstLine="3920" w:firstLineChars="1400"/>
        <w:jc w:val="both"/>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val="en-US" w:eastAsia="zh-CN"/>
        </w:rPr>
        <w:t xml:space="preserve">日期：    </w:t>
      </w:r>
      <w:r>
        <w:rPr>
          <w:rFonts w:hint="eastAsia" w:ascii="方正仿宋_GBK" w:hAnsi="方正仿宋_GBK" w:eastAsia="方正仿宋_GBK" w:cs="方正仿宋_GBK"/>
          <w:color w:val="auto"/>
          <w:sz w:val="28"/>
          <w:szCs w:val="28"/>
          <w:highlight w:val="none"/>
        </w:rPr>
        <w:t>年</w:t>
      </w: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t xml:space="preserve"> 月</w:t>
      </w: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t xml:space="preserve">  日</w:t>
      </w:r>
    </w:p>
    <w:p>
      <w:pPr>
        <w:pStyle w:val="3"/>
        <w:snapToGrid w:val="0"/>
        <w:spacing w:before="0" w:after="0" w:line="360" w:lineRule="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snapToGrid w:val="0"/>
          <w:color w:val="auto"/>
          <w:kern w:val="0"/>
          <w:sz w:val="28"/>
          <w:szCs w:val="28"/>
          <w:highlight w:val="none"/>
        </w:rPr>
        <w:br w:type="page"/>
      </w:r>
      <w:bookmarkStart w:id="99" w:name="_Toc5702"/>
      <w:bookmarkStart w:id="100" w:name="_Toc27647"/>
      <w:bookmarkStart w:id="101" w:name="_Toc15495"/>
      <w:bookmarkStart w:id="102" w:name="_Toc18238"/>
      <w:r>
        <w:rPr>
          <w:rFonts w:hint="eastAsia" w:ascii="方正仿宋_GBK" w:hAnsi="方正仿宋_GBK" w:eastAsia="方正仿宋_GBK" w:cs="方正仿宋_GBK"/>
          <w:snapToGrid w:val="0"/>
          <w:color w:val="auto"/>
          <w:kern w:val="0"/>
          <w:sz w:val="28"/>
          <w:szCs w:val="28"/>
          <w:highlight w:val="none"/>
        </w:rPr>
        <w:t>附件</w:t>
      </w:r>
      <w:r>
        <w:rPr>
          <w:rFonts w:hint="eastAsia" w:ascii="方正仿宋_GBK" w:hAnsi="方正仿宋_GBK" w:eastAsia="方正仿宋_GBK" w:cs="方正仿宋_GBK"/>
          <w:snapToGrid w:val="0"/>
          <w:color w:val="auto"/>
          <w:kern w:val="0"/>
          <w:sz w:val="28"/>
          <w:szCs w:val="28"/>
          <w:highlight w:val="none"/>
          <w:lang w:val="en-US" w:eastAsia="zh-CN"/>
        </w:rPr>
        <w:t>三</w:t>
      </w:r>
      <w:r>
        <w:rPr>
          <w:rFonts w:hint="eastAsia" w:ascii="方正仿宋_GBK" w:hAnsi="方正仿宋_GBK" w:eastAsia="方正仿宋_GBK" w:cs="方正仿宋_GBK"/>
          <w:snapToGrid w:val="0"/>
          <w:color w:val="auto"/>
          <w:kern w:val="0"/>
          <w:sz w:val="28"/>
          <w:szCs w:val="28"/>
          <w:highlight w:val="none"/>
        </w:rPr>
        <w:t>：</w:t>
      </w:r>
      <w:r>
        <w:rPr>
          <w:rFonts w:hint="eastAsia" w:ascii="方正仿宋_GBK" w:hAnsi="方正仿宋_GBK" w:eastAsia="方正仿宋_GBK" w:cs="方正仿宋_GBK"/>
          <w:snapToGrid w:val="0"/>
          <w:color w:val="auto"/>
          <w:kern w:val="0"/>
          <w:sz w:val="28"/>
          <w:szCs w:val="28"/>
          <w:highlight w:val="none"/>
          <w:lang w:eastAsia="zh-CN"/>
        </w:rPr>
        <w:t>参选人</w:t>
      </w:r>
      <w:r>
        <w:rPr>
          <w:rFonts w:hint="eastAsia" w:ascii="方正仿宋_GBK" w:hAnsi="方正仿宋_GBK" w:eastAsia="方正仿宋_GBK" w:cs="方正仿宋_GBK"/>
          <w:snapToGrid w:val="0"/>
          <w:color w:val="auto"/>
          <w:kern w:val="0"/>
          <w:sz w:val="28"/>
          <w:szCs w:val="28"/>
          <w:highlight w:val="none"/>
        </w:rPr>
        <w:t>报价表</w:t>
      </w:r>
      <w:bookmarkEnd w:id="99"/>
      <w:bookmarkEnd w:id="100"/>
      <w:bookmarkEnd w:id="101"/>
      <w:bookmarkEnd w:id="102"/>
    </w:p>
    <w:p>
      <w:pPr>
        <w:adjustRightInd w:val="0"/>
        <w:snapToGrid w:val="0"/>
        <w:spacing w:line="360" w:lineRule="auto"/>
        <w:jc w:val="center"/>
        <w:rPr>
          <w:rFonts w:hint="eastAsia" w:ascii="方正仿宋_GBK" w:hAnsi="方正仿宋_GBK" w:eastAsia="方正仿宋_GBK" w:cs="方正仿宋_GBK"/>
          <w:b/>
          <w:color w:val="auto"/>
          <w:sz w:val="28"/>
          <w:szCs w:val="28"/>
          <w:highlight w:val="none"/>
        </w:rPr>
      </w:pPr>
      <w:r>
        <w:rPr>
          <w:rFonts w:hint="eastAsia" w:ascii="方正仿宋_GBK" w:hAnsi="方正仿宋_GBK" w:eastAsia="方正仿宋_GBK" w:cs="方正仿宋_GBK"/>
          <w:b/>
          <w:color w:val="auto"/>
          <w:sz w:val="28"/>
          <w:szCs w:val="28"/>
          <w:highlight w:val="none"/>
        </w:rPr>
        <w:t xml:space="preserve">  </w:t>
      </w:r>
      <w:r>
        <w:rPr>
          <w:rFonts w:hint="eastAsia" w:ascii="方正仿宋_GBK" w:hAnsi="方正仿宋_GBK" w:eastAsia="方正仿宋_GBK" w:cs="方正仿宋_GBK"/>
          <w:b/>
          <w:color w:val="auto"/>
          <w:sz w:val="28"/>
          <w:szCs w:val="28"/>
          <w:highlight w:val="none"/>
          <w:lang w:eastAsia="zh-CN"/>
        </w:rPr>
        <w:t>参选人</w:t>
      </w:r>
      <w:r>
        <w:rPr>
          <w:rFonts w:hint="eastAsia" w:ascii="方正仿宋_GBK" w:hAnsi="方正仿宋_GBK" w:eastAsia="方正仿宋_GBK" w:cs="方正仿宋_GBK"/>
          <w:b/>
          <w:color w:val="auto"/>
          <w:sz w:val="28"/>
          <w:szCs w:val="28"/>
          <w:highlight w:val="none"/>
        </w:rPr>
        <w:t xml:space="preserve">报价表  </w:t>
      </w:r>
    </w:p>
    <w:p>
      <w:pPr>
        <w:adjustRightInd w:val="0"/>
        <w:snapToGrid w:val="0"/>
        <w:spacing w:line="360" w:lineRule="auto"/>
        <w:ind w:left="-105" w:leftChars="-50"/>
        <w:rPr>
          <w:rFonts w:hint="eastAsia" w:ascii="方正仿宋_GBK" w:hAnsi="方正仿宋_GBK" w:eastAsia="方正仿宋_GBK" w:cs="方正仿宋_GBK"/>
          <w:b/>
          <w:color w:val="auto"/>
          <w:sz w:val="28"/>
          <w:szCs w:val="28"/>
          <w:highlight w:val="none"/>
        </w:rPr>
      </w:pPr>
      <w:r>
        <w:rPr>
          <w:rFonts w:hint="eastAsia" w:ascii="方正仿宋_GBK" w:hAnsi="方正仿宋_GBK" w:eastAsia="方正仿宋_GBK" w:cs="方正仿宋_GBK"/>
          <w:color w:val="auto"/>
          <w:sz w:val="28"/>
          <w:szCs w:val="28"/>
          <w:highlight w:val="none"/>
        </w:rPr>
        <w:t xml:space="preserve">项目名称：                                         </w:t>
      </w:r>
    </w:p>
    <w:tbl>
      <w:tblPr>
        <w:tblStyle w:val="25"/>
        <w:tblpPr w:leftFromText="180" w:rightFromText="180" w:vertAnchor="text" w:horzAnchor="margin" w:tblpY="57"/>
        <w:tblW w:w="9183" w:type="dxa"/>
        <w:tblInd w:w="0" w:type="dxa"/>
        <w:tblLayout w:type="fixed"/>
        <w:tblCellMar>
          <w:top w:w="0" w:type="dxa"/>
          <w:left w:w="108" w:type="dxa"/>
          <w:bottom w:w="0" w:type="dxa"/>
          <w:right w:w="108" w:type="dxa"/>
        </w:tblCellMar>
      </w:tblPr>
      <w:tblGrid>
        <w:gridCol w:w="852"/>
        <w:gridCol w:w="368"/>
        <w:gridCol w:w="452"/>
        <w:gridCol w:w="1269"/>
        <w:gridCol w:w="797"/>
        <w:gridCol w:w="973"/>
        <w:gridCol w:w="945"/>
        <w:gridCol w:w="1323"/>
        <w:gridCol w:w="1071"/>
        <w:gridCol w:w="1133"/>
      </w:tblGrid>
      <w:tr>
        <w:tblPrEx>
          <w:tblCellMar>
            <w:top w:w="0" w:type="dxa"/>
            <w:left w:w="108" w:type="dxa"/>
            <w:bottom w:w="0" w:type="dxa"/>
            <w:right w:w="108" w:type="dxa"/>
          </w:tblCellMar>
        </w:tblPrEx>
        <w:trPr>
          <w:trHeight w:val="639" w:hRule="atLeast"/>
        </w:trPr>
        <w:tc>
          <w:tcPr>
            <w:tcW w:w="85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方正仿宋_GBK" w:hAnsi="方正仿宋_GBK" w:eastAsia="方正仿宋_GBK" w:cs="方正仿宋_GBK"/>
                <w:b/>
                <w:bCs/>
                <w:color w:val="000000"/>
                <w:kern w:val="0"/>
                <w:sz w:val="24"/>
                <w:highlight w:val="none"/>
              </w:rPr>
            </w:pPr>
            <w:r>
              <w:rPr>
                <w:rFonts w:hint="eastAsia" w:ascii="方正仿宋_GBK" w:hAnsi="方正仿宋_GBK" w:eastAsia="方正仿宋_GBK" w:cs="方正仿宋_GBK"/>
                <w:b/>
                <w:bCs/>
                <w:color w:val="000000"/>
                <w:kern w:val="0"/>
                <w:sz w:val="24"/>
                <w:highlight w:val="none"/>
              </w:rPr>
              <w:t>序号</w:t>
            </w:r>
          </w:p>
        </w:tc>
        <w:tc>
          <w:tcPr>
            <w:tcW w:w="820" w:type="dxa"/>
            <w:gridSpan w:val="2"/>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方正仿宋_GBK" w:hAnsi="方正仿宋_GBK" w:eastAsia="方正仿宋_GBK" w:cs="方正仿宋_GBK"/>
                <w:b/>
                <w:bCs/>
                <w:color w:val="000000"/>
                <w:kern w:val="0"/>
                <w:sz w:val="24"/>
                <w:highlight w:val="none"/>
                <w:lang w:val="en-US" w:eastAsia="zh-CN"/>
              </w:rPr>
            </w:pPr>
            <w:r>
              <w:rPr>
                <w:rFonts w:hint="eastAsia" w:ascii="方正仿宋_GBK" w:hAnsi="方正仿宋_GBK" w:eastAsia="方正仿宋_GBK" w:cs="方正仿宋_GBK"/>
                <w:b/>
                <w:bCs/>
                <w:color w:val="000000"/>
                <w:kern w:val="0"/>
                <w:sz w:val="24"/>
                <w:highlight w:val="none"/>
                <w:lang w:val="en-US" w:eastAsia="zh-CN"/>
              </w:rPr>
              <w:t>名称</w:t>
            </w:r>
          </w:p>
        </w:tc>
        <w:tc>
          <w:tcPr>
            <w:tcW w:w="126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方正仿宋_GBK" w:hAnsi="方正仿宋_GBK" w:eastAsia="方正仿宋_GBK" w:cs="方正仿宋_GBK"/>
                <w:b/>
                <w:bCs/>
                <w:color w:val="000000"/>
                <w:kern w:val="0"/>
                <w:sz w:val="24"/>
                <w:highlight w:val="none"/>
              </w:rPr>
            </w:pPr>
            <w:r>
              <w:rPr>
                <w:rFonts w:hint="eastAsia" w:ascii="方正仿宋_GBK" w:hAnsi="方正仿宋_GBK" w:eastAsia="方正仿宋_GBK" w:cs="方正仿宋_GBK"/>
                <w:b/>
                <w:bCs/>
                <w:color w:val="000000"/>
                <w:kern w:val="0"/>
                <w:sz w:val="24"/>
                <w:highlight w:val="none"/>
              </w:rPr>
              <w:t>规格型号</w:t>
            </w:r>
          </w:p>
        </w:tc>
        <w:tc>
          <w:tcPr>
            <w:tcW w:w="797"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方正仿宋_GBK" w:hAnsi="方正仿宋_GBK" w:eastAsia="方正仿宋_GBK" w:cs="方正仿宋_GBK"/>
                <w:b/>
                <w:bCs/>
                <w:color w:val="000000"/>
                <w:kern w:val="0"/>
                <w:sz w:val="24"/>
                <w:highlight w:val="none"/>
              </w:rPr>
            </w:pPr>
            <w:r>
              <w:rPr>
                <w:rFonts w:hint="eastAsia" w:ascii="方正仿宋_GBK" w:hAnsi="方正仿宋_GBK" w:eastAsia="方正仿宋_GBK" w:cs="方正仿宋_GBK"/>
                <w:b/>
                <w:bCs/>
                <w:color w:val="000000"/>
                <w:kern w:val="0"/>
                <w:sz w:val="24"/>
                <w:highlight w:val="none"/>
              </w:rPr>
              <w:t>单位</w:t>
            </w:r>
          </w:p>
        </w:tc>
        <w:tc>
          <w:tcPr>
            <w:tcW w:w="973"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方正仿宋_GBK" w:hAnsi="方正仿宋_GBK" w:eastAsia="方正仿宋_GBK" w:cs="方正仿宋_GBK"/>
                <w:b/>
                <w:bCs/>
                <w:color w:val="000000"/>
                <w:kern w:val="0"/>
                <w:sz w:val="24"/>
                <w:highlight w:val="none"/>
              </w:rPr>
            </w:pPr>
            <w:r>
              <w:rPr>
                <w:rFonts w:hint="eastAsia" w:ascii="方正仿宋_GBK" w:hAnsi="方正仿宋_GBK" w:eastAsia="方正仿宋_GBK" w:cs="方正仿宋_GBK"/>
                <w:b/>
                <w:bCs/>
                <w:color w:val="000000"/>
                <w:kern w:val="0"/>
                <w:sz w:val="24"/>
                <w:highlight w:val="none"/>
              </w:rPr>
              <w:t>数量</w:t>
            </w:r>
          </w:p>
        </w:tc>
        <w:tc>
          <w:tcPr>
            <w:tcW w:w="945"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方正仿宋_GBK" w:hAnsi="方正仿宋_GBK" w:eastAsia="方正仿宋_GBK" w:cs="方正仿宋_GBK"/>
                <w:b/>
                <w:bCs/>
                <w:color w:val="000000"/>
                <w:kern w:val="0"/>
                <w:sz w:val="24"/>
                <w:highlight w:val="none"/>
              </w:rPr>
            </w:pPr>
            <w:r>
              <w:rPr>
                <w:rFonts w:hint="eastAsia" w:ascii="方正仿宋_GBK" w:hAnsi="方正仿宋_GBK" w:eastAsia="方正仿宋_GBK" w:cs="方正仿宋_GBK"/>
                <w:b/>
                <w:bCs/>
                <w:color w:val="000000"/>
                <w:kern w:val="0"/>
                <w:sz w:val="24"/>
                <w:highlight w:val="none"/>
              </w:rPr>
              <w:t>单价</w:t>
            </w:r>
          </w:p>
        </w:tc>
        <w:tc>
          <w:tcPr>
            <w:tcW w:w="1323"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方正仿宋_GBK" w:hAnsi="方正仿宋_GBK" w:eastAsia="方正仿宋_GBK" w:cs="方正仿宋_GBK"/>
                <w:b/>
                <w:bCs/>
                <w:color w:val="000000"/>
                <w:kern w:val="0"/>
                <w:sz w:val="24"/>
                <w:highlight w:val="none"/>
              </w:rPr>
            </w:pPr>
            <w:r>
              <w:rPr>
                <w:rFonts w:hint="eastAsia" w:ascii="方正仿宋_GBK" w:hAnsi="方正仿宋_GBK" w:eastAsia="方正仿宋_GBK" w:cs="方正仿宋_GBK"/>
                <w:b/>
                <w:bCs/>
                <w:color w:val="000000"/>
                <w:kern w:val="0"/>
                <w:sz w:val="24"/>
                <w:highlight w:val="none"/>
              </w:rPr>
              <w:t>总价</w:t>
            </w:r>
          </w:p>
        </w:tc>
        <w:tc>
          <w:tcPr>
            <w:tcW w:w="1071"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方正仿宋_GBK" w:hAnsi="方正仿宋_GBK" w:eastAsia="方正仿宋_GBK" w:cs="方正仿宋_GBK"/>
                <w:b/>
                <w:bCs/>
                <w:color w:val="000000"/>
                <w:kern w:val="0"/>
                <w:sz w:val="24"/>
                <w:highlight w:val="none"/>
              </w:rPr>
            </w:pPr>
            <w:r>
              <w:rPr>
                <w:rFonts w:hint="eastAsia" w:ascii="方正仿宋_GBK" w:hAnsi="方正仿宋_GBK" w:eastAsia="方正仿宋_GBK" w:cs="方正仿宋_GBK"/>
                <w:b/>
                <w:bCs/>
                <w:color w:val="000000"/>
                <w:kern w:val="0"/>
                <w:sz w:val="24"/>
                <w:highlight w:val="none"/>
              </w:rPr>
              <w:t>品牌</w:t>
            </w:r>
          </w:p>
        </w:tc>
        <w:tc>
          <w:tcPr>
            <w:tcW w:w="1133"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方正仿宋_GBK" w:hAnsi="方正仿宋_GBK" w:eastAsia="方正仿宋_GBK" w:cs="方正仿宋_GBK"/>
                <w:b/>
                <w:bCs/>
                <w:color w:val="000000"/>
                <w:kern w:val="0"/>
                <w:sz w:val="24"/>
                <w:highlight w:val="none"/>
                <w:lang w:eastAsia="zh-CN"/>
              </w:rPr>
            </w:pPr>
            <w:r>
              <w:rPr>
                <w:rFonts w:hint="eastAsia" w:ascii="方正仿宋_GBK" w:hAnsi="方正仿宋_GBK" w:eastAsia="方正仿宋_GBK" w:cs="方正仿宋_GBK"/>
                <w:b/>
                <w:bCs/>
                <w:color w:val="000000"/>
                <w:kern w:val="0"/>
                <w:sz w:val="24"/>
                <w:highlight w:val="none"/>
                <w:lang w:val="en-US" w:eastAsia="zh-CN"/>
              </w:rPr>
              <w:t>备注</w:t>
            </w:r>
          </w:p>
        </w:tc>
      </w:tr>
      <w:tr>
        <w:tblPrEx>
          <w:tblCellMar>
            <w:top w:w="0" w:type="dxa"/>
            <w:left w:w="108" w:type="dxa"/>
            <w:bottom w:w="0" w:type="dxa"/>
            <w:right w:w="108" w:type="dxa"/>
          </w:tblCellMar>
        </w:tblPrEx>
        <w:trPr>
          <w:trHeight w:val="549" w:hRule="atLeast"/>
        </w:trPr>
        <w:tc>
          <w:tcPr>
            <w:tcW w:w="852" w:type="dxa"/>
            <w:tcBorders>
              <w:top w:val="nil"/>
              <w:left w:val="single" w:color="auto" w:sz="4" w:space="0"/>
              <w:bottom w:val="single" w:color="auto" w:sz="4" w:space="0"/>
              <w:right w:val="single" w:color="auto" w:sz="4" w:space="0"/>
            </w:tcBorders>
            <w:vAlign w:val="center"/>
          </w:tcPr>
          <w:p>
            <w:pPr>
              <w:widowControl/>
              <w:spacing w:line="360" w:lineRule="auto"/>
              <w:jc w:val="center"/>
              <w:rPr>
                <w:rFonts w:hint="eastAsia" w:ascii="方正仿宋_GBK" w:hAnsi="方正仿宋_GBK" w:eastAsia="方正仿宋_GBK" w:cs="方正仿宋_GBK"/>
                <w:color w:val="000000"/>
                <w:kern w:val="0"/>
                <w:sz w:val="24"/>
                <w:highlight w:val="none"/>
              </w:rPr>
            </w:pPr>
            <w:r>
              <w:rPr>
                <w:rFonts w:hint="eastAsia" w:ascii="方正仿宋_GBK" w:hAnsi="方正仿宋_GBK" w:eastAsia="方正仿宋_GBK" w:cs="方正仿宋_GBK"/>
                <w:color w:val="000000"/>
                <w:kern w:val="0"/>
                <w:sz w:val="24"/>
                <w:highlight w:val="none"/>
              </w:rPr>
              <w:t>1</w:t>
            </w:r>
          </w:p>
        </w:tc>
        <w:tc>
          <w:tcPr>
            <w:tcW w:w="820" w:type="dxa"/>
            <w:gridSpan w:val="2"/>
            <w:tcBorders>
              <w:top w:val="nil"/>
              <w:left w:val="single" w:color="auto" w:sz="4" w:space="0"/>
              <w:bottom w:val="single" w:color="000000" w:sz="4" w:space="0"/>
              <w:right w:val="single" w:color="auto" w:sz="4" w:space="0"/>
            </w:tcBorders>
            <w:vAlign w:val="center"/>
          </w:tcPr>
          <w:p>
            <w:pPr>
              <w:widowControl/>
              <w:spacing w:line="360" w:lineRule="auto"/>
              <w:jc w:val="center"/>
              <w:rPr>
                <w:rFonts w:hint="eastAsia" w:ascii="方正仿宋_GBK" w:hAnsi="方正仿宋_GBK" w:eastAsia="方正仿宋_GBK" w:cs="方正仿宋_GBK"/>
                <w:color w:val="000000"/>
                <w:kern w:val="0"/>
                <w:sz w:val="24"/>
                <w:highlight w:val="none"/>
              </w:rPr>
            </w:pPr>
          </w:p>
        </w:tc>
        <w:tc>
          <w:tcPr>
            <w:tcW w:w="1269" w:type="dxa"/>
            <w:tcBorders>
              <w:top w:val="nil"/>
              <w:left w:val="single" w:color="auto" w:sz="4" w:space="0"/>
              <w:bottom w:val="single" w:color="000000" w:sz="4" w:space="0"/>
              <w:right w:val="single" w:color="auto" w:sz="4" w:space="0"/>
            </w:tcBorders>
            <w:vAlign w:val="center"/>
          </w:tcPr>
          <w:p>
            <w:pPr>
              <w:widowControl/>
              <w:spacing w:line="360" w:lineRule="auto"/>
              <w:jc w:val="center"/>
              <w:rPr>
                <w:rFonts w:hint="eastAsia" w:ascii="方正仿宋_GBK" w:hAnsi="方正仿宋_GBK" w:eastAsia="方正仿宋_GBK" w:cs="方正仿宋_GBK"/>
                <w:color w:val="000000"/>
                <w:kern w:val="0"/>
                <w:sz w:val="24"/>
                <w:highlight w:val="none"/>
              </w:rPr>
            </w:pPr>
          </w:p>
        </w:tc>
        <w:tc>
          <w:tcPr>
            <w:tcW w:w="797" w:type="dxa"/>
            <w:tcBorders>
              <w:top w:val="nil"/>
              <w:left w:val="nil"/>
              <w:bottom w:val="single" w:color="auto" w:sz="4" w:space="0"/>
              <w:right w:val="single" w:color="auto" w:sz="4" w:space="0"/>
            </w:tcBorders>
            <w:vAlign w:val="center"/>
          </w:tcPr>
          <w:p>
            <w:pPr>
              <w:widowControl/>
              <w:spacing w:line="360" w:lineRule="auto"/>
              <w:jc w:val="center"/>
              <w:rPr>
                <w:rFonts w:hint="eastAsia" w:ascii="方正仿宋_GBK" w:hAnsi="方正仿宋_GBK" w:eastAsia="方正仿宋_GBK" w:cs="方正仿宋_GBK"/>
                <w:color w:val="000000"/>
                <w:kern w:val="0"/>
                <w:sz w:val="24"/>
                <w:highlight w:val="none"/>
              </w:rPr>
            </w:pPr>
          </w:p>
        </w:tc>
        <w:tc>
          <w:tcPr>
            <w:tcW w:w="973" w:type="dxa"/>
            <w:tcBorders>
              <w:top w:val="nil"/>
              <w:left w:val="nil"/>
              <w:bottom w:val="single" w:color="auto" w:sz="4" w:space="0"/>
              <w:right w:val="single" w:color="auto" w:sz="4" w:space="0"/>
            </w:tcBorders>
            <w:vAlign w:val="center"/>
          </w:tcPr>
          <w:p>
            <w:pPr>
              <w:widowControl/>
              <w:spacing w:line="360" w:lineRule="auto"/>
              <w:jc w:val="center"/>
              <w:rPr>
                <w:rFonts w:hint="eastAsia" w:ascii="方正仿宋_GBK" w:hAnsi="方正仿宋_GBK" w:eastAsia="方正仿宋_GBK" w:cs="方正仿宋_GBK"/>
                <w:color w:val="000000"/>
                <w:kern w:val="0"/>
                <w:sz w:val="24"/>
                <w:highlight w:val="none"/>
              </w:rPr>
            </w:pPr>
          </w:p>
        </w:tc>
        <w:tc>
          <w:tcPr>
            <w:tcW w:w="945" w:type="dxa"/>
            <w:tcBorders>
              <w:top w:val="nil"/>
              <w:left w:val="nil"/>
              <w:bottom w:val="single" w:color="auto" w:sz="4" w:space="0"/>
              <w:right w:val="single" w:color="auto" w:sz="4" w:space="0"/>
            </w:tcBorders>
            <w:vAlign w:val="center"/>
          </w:tcPr>
          <w:p>
            <w:pPr>
              <w:widowControl/>
              <w:spacing w:line="360" w:lineRule="auto"/>
              <w:jc w:val="center"/>
              <w:rPr>
                <w:rFonts w:hint="eastAsia" w:ascii="方正仿宋_GBK" w:hAnsi="方正仿宋_GBK" w:eastAsia="方正仿宋_GBK" w:cs="方正仿宋_GBK"/>
                <w:color w:val="000000"/>
                <w:kern w:val="0"/>
                <w:sz w:val="24"/>
                <w:highlight w:val="none"/>
              </w:rPr>
            </w:pPr>
          </w:p>
        </w:tc>
        <w:tc>
          <w:tcPr>
            <w:tcW w:w="1323" w:type="dxa"/>
            <w:tcBorders>
              <w:top w:val="nil"/>
              <w:left w:val="nil"/>
              <w:bottom w:val="single" w:color="auto" w:sz="4" w:space="0"/>
              <w:right w:val="single" w:color="auto" w:sz="4" w:space="0"/>
            </w:tcBorders>
            <w:vAlign w:val="center"/>
          </w:tcPr>
          <w:p>
            <w:pPr>
              <w:widowControl/>
              <w:spacing w:line="360" w:lineRule="auto"/>
              <w:jc w:val="center"/>
              <w:rPr>
                <w:rFonts w:hint="eastAsia" w:ascii="方正仿宋_GBK" w:hAnsi="方正仿宋_GBK" w:eastAsia="方正仿宋_GBK" w:cs="方正仿宋_GBK"/>
                <w:color w:val="000000"/>
                <w:kern w:val="0"/>
                <w:sz w:val="24"/>
                <w:highlight w:val="none"/>
              </w:rPr>
            </w:pPr>
          </w:p>
        </w:tc>
        <w:tc>
          <w:tcPr>
            <w:tcW w:w="1071" w:type="dxa"/>
            <w:tcBorders>
              <w:top w:val="nil"/>
              <w:left w:val="nil"/>
              <w:bottom w:val="single" w:color="auto" w:sz="4" w:space="0"/>
              <w:right w:val="single" w:color="auto" w:sz="4" w:space="0"/>
            </w:tcBorders>
            <w:vAlign w:val="center"/>
          </w:tcPr>
          <w:p>
            <w:pPr>
              <w:widowControl/>
              <w:spacing w:line="360" w:lineRule="auto"/>
              <w:jc w:val="center"/>
              <w:rPr>
                <w:rFonts w:hint="eastAsia" w:ascii="方正仿宋_GBK" w:hAnsi="方正仿宋_GBK" w:eastAsia="方正仿宋_GBK" w:cs="方正仿宋_GBK"/>
                <w:color w:val="000000"/>
                <w:kern w:val="0"/>
                <w:sz w:val="24"/>
                <w:highlight w:val="none"/>
                <w:lang w:val="en-US" w:eastAsia="zh-CN"/>
              </w:rPr>
            </w:pPr>
          </w:p>
        </w:tc>
        <w:tc>
          <w:tcPr>
            <w:tcW w:w="1133" w:type="dxa"/>
            <w:tcBorders>
              <w:top w:val="nil"/>
              <w:left w:val="nil"/>
              <w:bottom w:val="single" w:color="auto" w:sz="4" w:space="0"/>
              <w:right w:val="single" w:color="auto" w:sz="4" w:space="0"/>
            </w:tcBorders>
            <w:vAlign w:val="center"/>
          </w:tcPr>
          <w:p>
            <w:pPr>
              <w:widowControl/>
              <w:spacing w:line="360" w:lineRule="auto"/>
              <w:jc w:val="center"/>
              <w:rPr>
                <w:rFonts w:hint="eastAsia" w:ascii="方正仿宋_GBK" w:hAnsi="方正仿宋_GBK" w:eastAsia="方正仿宋_GBK" w:cs="方正仿宋_GBK"/>
                <w:color w:val="000000"/>
                <w:kern w:val="0"/>
                <w:sz w:val="24"/>
                <w:highlight w:val="none"/>
                <w:lang w:val="en-US" w:eastAsia="zh-CN"/>
              </w:rPr>
            </w:pPr>
          </w:p>
        </w:tc>
      </w:tr>
      <w:tr>
        <w:tblPrEx>
          <w:tblCellMar>
            <w:top w:w="0" w:type="dxa"/>
            <w:left w:w="108" w:type="dxa"/>
            <w:bottom w:w="0" w:type="dxa"/>
            <w:right w:w="108" w:type="dxa"/>
          </w:tblCellMar>
        </w:tblPrEx>
        <w:trPr>
          <w:trHeight w:val="561" w:hRule="atLeast"/>
        </w:trPr>
        <w:tc>
          <w:tcPr>
            <w:tcW w:w="852" w:type="dxa"/>
            <w:tcBorders>
              <w:top w:val="nil"/>
              <w:left w:val="single" w:color="auto" w:sz="4" w:space="0"/>
              <w:bottom w:val="single" w:color="auto" w:sz="4" w:space="0"/>
              <w:right w:val="single" w:color="auto" w:sz="4" w:space="0"/>
            </w:tcBorders>
            <w:vAlign w:val="center"/>
          </w:tcPr>
          <w:p>
            <w:pPr>
              <w:widowControl/>
              <w:spacing w:line="360" w:lineRule="auto"/>
              <w:jc w:val="center"/>
              <w:rPr>
                <w:rFonts w:hint="eastAsia" w:ascii="方正仿宋_GBK" w:hAnsi="方正仿宋_GBK" w:eastAsia="方正仿宋_GBK" w:cs="方正仿宋_GBK"/>
                <w:color w:val="000000"/>
                <w:kern w:val="0"/>
                <w:sz w:val="24"/>
                <w:highlight w:val="none"/>
              </w:rPr>
            </w:pPr>
            <w:r>
              <w:rPr>
                <w:rFonts w:hint="eastAsia" w:ascii="方正仿宋_GBK" w:hAnsi="方正仿宋_GBK" w:eastAsia="方正仿宋_GBK" w:cs="方正仿宋_GBK"/>
                <w:color w:val="000000"/>
                <w:kern w:val="0"/>
                <w:sz w:val="24"/>
                <w:highlight w:val="none"/>
              </w:rPr>
              <w:t>2</w:t>
            </w:r>
          </w:p>
        </w:tc>
        <w:tc>
          <w:tcPr>
            <w:tcW w:w="820" w:type="dxa"/>
            <w:gridSpan w:val="2"/>
            <w:tcBorders>
              <w:top w:val="nil"/>
              <w:left w:val="single" w:color="auto" w:sz="4" w:space="0"/>
              <w:bottom w:val="single" w:color="000000" w:sz="4" w:space="0"/>
              <w:right w:val="single" w:color="auto" w:sz="4" w:space="0"/>
            </w:tcBorders>
            <w:vAlign w:val="center"/>
          </w:tcPr>
          <w:p>
            <w:pPr>
              <w:widowControl/>
              <w:spacing w:line="360" w:lineRule="auto"/>
              <w:jc w:val="left"/>
              <w:rPr>
                <w:rFonts w:hint="eastAsia" w:ascii="方正仿宋_GBK" w:hAnsi="方正仿宋_GBK" w:eastAsia="方正仿宋_GBK" w:cs="方正仿宋_GBK"/>
                <w:color w:val="000000"/>
                <w:kern w:val="0"/>
                <w:sz w:val="24"/>
                <w:highlight w:val="none"/>
              </w:rPr>
            </w:pPr>
          </w:p>
        </w:tc>
        <w:tc>
          <w:tcPr>
            <w:tcW w:w="1269" w:type="dxa"/>
            <w:tcBorders>
              <w:top w:val="nil"/>
              <w:left w:val="single" w:color="auto" w:sz="4" w:space="0"/>
              <w:bottom w:val="single" w:color="000000" w:sz="4" w:space="0"/>
              <w:right w:val="single" w:color="auto" w:sz="4" w:space="0"/>
            </w:tcBorders>
            <w:vAlign w:val="center"/>
          </w:tcPr>
          <w:p>
            <w:pPr>
              <w:widowControl/>
              <w:spacing w:line="360" w:lineRule="auto"/>
              <w:jc w:val="left"/>
              <w:rPr>
                <w:rFonts w:hint="eastAsia" w:ascii="方正仿宋_GBK" w:hAnsi="方正仿宋_GBK" w:eastAsia="方正仿宋_GBK" w:cs="方正仿宋_GBK"/>
                <w:color w:val="000000"/>
                <w:kern w:val="0"/>
                <w:sz w:val="24"/>
                <w:highlight w:val="none"/>
              </w:rPr>
            </w:pPr>
          </w:p>
        </w:tc>
        <w:tc>
          <w:tcPr>
            <w:tcW w:w="797" w:type="dxa"/>
            <w:tcBorders>
              <w:top w:val="nil"/>
              <w:left w:val="nil"/>
              <w:bottom w:val="single" w:color="auto" w:sz="4" w:space="0"/>
              <w:right w:val="single" w:color="auto" w:sz="4" w:space="0"/>
            </w:tcBorders>
            <w:vAlign w:val="center"/>
          </w:tcPr>
          <w:p>
            <w:pPr>
              <w:widowControl/>
              <w:spacing w:line="360" w:lineRule="auto"/>
              <w:jc w:val="center"/>
              <w:rPr>
                <w:rFonts w:hint="eastAsia" w:ascii="方正仿宋_GBK" w:hAnsi="方正仿宋_GBK" w:eastAsia="方正仿宋_GBK" w:cs="方正仿宋_GBK"/>
                <w:color w:val="000000"/>
                <w:kern w:val="0"/>
                <w:sz w:val="24"/>
                <w:highlight w:val="none"/>
              </w:rPr>
            </w:pPr>
          </w:p>
        </w:tc>
        <w:tc>
          <w:tcPr>
            <w:tcW w:w="973" w:type="dxa"/>
            <w:tcBorders>
              <w:top w:val="nil"/>
              <w:left w:val="nil"/>
              <w:bottom w:val="single" w:color="auto" w:sz="4" w:space="0"/>
              <w:right w:val="single" w:color="auto" w:sz="4" w:space="0"/>
            </w:tcBorders>
            <w:vAlign w:val="center"/>
          </w:tcPr>
          <w:p>
            <w:pPr>
              <w:widowControl/>
              <w:spacing w:line="360" w:lineRule="auto"/>
              <w:jc w:val="center"/>
              <w:rPr>
                <w:rFonts w:hint="eastAsia" w:ascii="方正仿宋_GBK" w:hAnsi="方正仿宋_GBK" w:eastAsia="方正仿宋_GBK" w:cs="方正仿宋_GBK"/>
                <w:color w:val="000000"/>
                <w:kern w:val="0"/>
                <w:sz w:val="24"/>
                <w:highlight w:val="none"/>
              </w:rPr>
            </w:pPr>
          </w:p>
        </w:tc>
        <w:tc>
          <w:tcPr>
            <w:tcW w:w="945" w:type="dxa"/>
            <w:tcBorders>
              <w:top w:val="nil"/>
              <w:left w:val="nil"/>
              <w:bottom w:val="single" w:color="auto" w:sz="4" w:space="0"/>
              <w:right w:val="single" w:color="auto" w:sz="4" w:space="0"/>
            </w:tcBorders>
            <w:vAlign w:val="center"/>
          </w:tcPr>
          <w:p>
            <w:pPr>
              <w:widowControl/>
              <w:spacing w:line="360" w:lineRule="auto"/>
              <w:jc w:val="center"/>
              <w:rPr>
                <w:rFonts w:hint="eastAsia" w:ascii="方正仿宋_GBK" w:hAnsi="方正仿宋_GBK" w:eastAsia="方正仿宋_GBK" w:cs="方正仿宋_GBK"/>
                <w:color w:val="000000"/>
                <w:kern w:val="0"/>
                <w:sz w:val="24"/>
                <w:highlight w:val="none"/>
              </w:rPr>
            </w:pPr>
          </w:p>
        </w:tc>
        <w:tc>
          <w:tcPr>
            <w:tcW w:w="1323" w:type="dxa"/>
            <w:tcBorders>
              <w:top w:val="nil"/>
              <w:left w:val="nil"/>
              <w:bottom w:val="single" w:color="auto" w:sz="4" w:space="0"/>
              <w:right w:val="single" w:color="auto" w:sz="4" w:space="0"/>
            </w:tcBorders>
            <w:vAlign w:val="center"/>
          </w:tcPr>
          <w:p>
            <w:pPr>
              <w:widowControl/>
              <w:spacing w:line="360" w:lineRule="auto"/>
              <w:jc w:val="center"/>
              <w:rPr>
                <w:rFonts w:hint="eastAsia" w:ascii="方正仿宋_GBK" w:hAnsi="方正仿宋_GBK" w:eastAsia="方正仿宋_GBK" w:cs="方正仿宋_GBK"/>
                <w:color w:val="000000"/>
                <w:kern w:val="0"/>
                <w:sz w:val="24"/>
                <w:highlight w:val="none"/>
              </w:rPr>
            </w:pPr>
          </w:p>
        </w:tc>
        <w:tc>
          <w:tcPr>
            <w:tcW w:w="1071" w:type="dxa"/>
            <w:tcBorders>
              <w:top w:val="nil"/>
              <w:left w:val="nil"/>
              <w:bottom w:val="single" w:color="auto" w:sz="4" w:space="0"/>
              <w:right w:val="single" w:color="auto" w:sz="4" w:space="0"/>
            </w:tcBorders>
            <w:vAlign w:val="center"/>
          </w:tcPr>
          <w:p>
            <w:pPr>
              <w:widowControl/>
              <w:spacing w:line="360" w:lineRule="auto"/>
              <w:jc w:val="center"/>
              <w:rPr>
                <w:rFonts w:hint="eastAsia" w:ascii="方正仿宋_GBK" w:hAnsi="方正仿宋_GBK" w:eastAsia="方正仿宋_GBK" w:cs="方正仿宋_GBK"/>
                <w:color w:val="000000"/>
                <w:kern w:val="0"/>
                <w:sz w:val="24"/>
                <w:highlight w:val="none"/>
              </w:rPr>
            </w:pPr>
          </w:p>
        </w:tc>
        <w:tc>
          <w:tcPr>
            <w:tcW w:w="1133" w:type="dxa"/>
            <w:tcBorders>
              <w:top w:val="nil"/>
              <w:left w:val="nil"/>
              <w:bottom w:val="single" w:color="auto" w:sz="4" w:space="0"/>
              <w:right w:val="single" w:color="auto" w:sz="4" w:space="0"/>
            </w:tcBorders>
            <w:vAlign w:val="center"/>
          </w:tcPr>
          <w:p>
            <w:pPr>
              <w:widowControl/>
              <w:spacing w:line="360" w:lineRule="auto"/>
              <w:jc w:val="center"/>
              <w:rPr>
                <w:rFonts w:hint="eastAsia" w:ascii="方正仿宋_GBK" w:hAnsi="方正仿宋_GBK" w:eastAsia="方正仿宋_GBK" w:cs="方正仿宋_GBK"/>
                <w:color w:val="000000"/>
                <w:kern w:val="0"/>
                <w:sz w:val="24"/>
                <w:highlight w:val="none"/>
              </w:rPr>
            </w:pPr>
          </w:p>
        </w:tc>
      </w:tr>
      <w:tr>
        <w:tblPrEx>
          <w:tblCellMar>
            <w:top w:w="0" w:type="dxa"/>
            <w:left w:w="108" w:type="dxa"/>
            <w:bottom w:w="0" w:type="dxa"/>
            <w:right w:w="108" w:type="dxa"/>
          </w:tblCellMar>
        </w:tblPrEx>
        <w:trPr>
          <w:trHeight w:val="561" w:hRule="atLeast"/>
        </w:trPr>
        <w:tc>
          <w:tcPr>
            <w:tcW w:w="852" w:type="dxa"/>
            <w:tcBorders>
              <w:top w:val="nil"/>
              <w:left w:val="single" w:color="auto" w:sz="4" w:space="0"/>
              <w:bottom w:val="single" w:color="auto" w:sz="4" w:space="0"/>
              <w:right w:val="single" w:color="auto" w:sz="4" w:space="0"/>
            </w:tcBorders>
            <w:vAlign w:val="center"/>
          </w:tcPr>
          <w:p>
            <w:pPr>
              <w:widowControl/>
              <w:spacing w:line="360" w:lineRule="auto"/>
              <w:jc w:val="center"/>
              <w:rPr>
                <w:rFonts w:hint="eastAsia" w:ascii="方正仿宋_GBK" w:hAnsi="方正仿宋_GBK" w:eastAsia="方正仿宋_GBK" w:cs="方正仿宋_GBK"/>
                <w:color w:val="000000"/>
                <w:kern w:val="0"/>
                <w:sz w:val="24"/>
                <w:highlight w:val="none"/>
              </w:rPr>
            </w:pPr>
            <w:r>
              <w:rPr>
                <w:rFonts w:hint="eastAsia" w:ascii="方正仿宋_GBK" w:hAnsi="方正仿宋_GBK" w:eastAsia="方正仿宋_GBK" w:cs="方正仿宋_GBK"/>
                <w:color w:val="000000"/>
                <w:kern w:val="0"/>
                <w:sz w:val="24"/>
                <w:highlight w:val="none"/>
              </w:rPr>
              <w:t>3</w:t>
            </w:r>
          </w:p>
        </w:tc>
        <w:tc>
          <w:tcPr>
            <w:tcW w:w="820" w:type="dxa"/>
            <w:gridSpan w:val="2"/>
            <w:tcBorders>
              <w:top w:val="nil"/>
              <w:left w:val="nil"/>
              <w:bottom w:val="single" w:color="auto" w:sz="4" w:space="0"/>
              <w:right w:val="single" w:color="auto" w:sz="4" w:space="0"/>
            </w:tcBorders>
            <w:vAlign w:val="center"/>
          </w:tcPr>
          <w:p>
            <w:pPr>
              <w:widowControl/>
              <w:spacing w:line="360" w:lineRule="auto"/>
              <w:jc w:val="center"/>
              <w:rPr>
                <w:rFonts w:hint="eastAsia" w:ascii="方正仿宋_GBK" w:hAnsi="方正仿宋_GBK" w:eastAsia="方正仿宋_GBK" w:cs="方正仿宋_GBK"/>
                <w:color w:val="000000"/>
                <w:kern w:val="0"/>
                <w:sz w:val="24"/>
                <w:highlight w:val="none"/>
              </w:rPr>
            </w:pPr>
          </w:p>
        </w:tc>
        <w:tc>
          <w:tcPr>
            <w:tcW w:w="1269" w:type="dxa"/>
            <w:tcBorders>
              <w:top w:val="nil"/>
              <w:left w:val="single" w:color="auto" w:sz="4" w:space="0"/>
              <w:bottom w:val="single" w:color="auto" w:sz="4" w:space="0"/>
              <w:right w:val="single" w:color="auto" w:sz="4" w:space="0"/>
            </w:tcBorders>
            <w:vAlign w:val="center"/>
          </w:tcPr>
          <w:p>
            <w:pPr>
              <w:widowControl/>
              <w:spacing w:line="360" w:lineRule="auto"/>
              <w:jc w:val="center"/>
              <w:rPr>
                <w:rFonts w:hint="eastAsia" w:ascii="方正仿宋_GBK" w:hAnsi="方正仿宋_GBK" w:eastAsia="方正仿宋_GBK" w:cs="方正仿宋_GBK"/>
                <w:color w:val="000000"/>
                <w:kern w:val="0"/>
                <w:sz w:val="24"/>
                <w:highlight w:val="none"/>
              </w:rPr>
            </w:pPr>
          </w:p>
        </w:tc>
        <w:tc>
          <w:tcPr>
            <w:tcW w:w="797" w:type="dxa"/>
            <w:tcBorders>
              <w:top w:val="nil"/>
              <w:left w:val="nil"/>
              <w:bottom w:val="single" w:color="auto" w:sz="4" w:space="0"/>
              <w:right w:val="single" w:color="auto" w:sz="4" w:space="0"/>
            </w:tcBorders>
            <w:vAlign w:val="center"/>
          </w:tcPr>
          <w:p>
            <w:pPr>
              <w:widowControl/>
              <w:spacing w:line="360" w:lineRule="auto"/>
              <w:jc w:val="center"/>
              <w:rPr>
                <w:rFonts w:hint="eastAsia" w:ascii="方正仿宋_GBK" w:hAnsi="方正仿宋_GBK" w:eastAsia="方正仿宋_GBK" w:cs="方正仿宋_GBK"/>
                <w:color w:val="000000"/>
                <w:kern w:val="0"/>
                <w:sz w:val="24"/>
                <w:highlight w:val="none"/>
              </w:rPr>
            </w:pPr>
          </w:p>
        </w:tc>
        <w:tc>
          <w:tcPr>
            <w:tcW w:w="973" w:type="dxa"/>
            <w:tcBorders>
              <w:top w:val="nil"/>
              <w:left w:val="nil"/>
              <w:bottom w:val="single" w:color="auto" w:sz="4" w:space="0"/>
              <w:right w:val="single" w:color="auto" w:sz="4" w:space="0"/>
            </w:tcBorders>
            <w:vAlign w:val="center"/>
          </w:tcPr>
          <w:p>
            <w:pPr>
              <w:widowControl/>
              <w:spacing w:line="360" w:lineRule="auto"/>
              <w:jc w:val="center"/>
              <w:rPr>
                <w:rFonts w:hint="eastAsia" w:ascii="方正仿宋_GBK" w:hAnsi="方正仿宋_GBK" w:eastAsia="方正仿宋_GBK" w:cs="方正仿宋_GBK"/>
                <w:color w:val="000000"/>
                <w:kern w:val="0"/>
                <w:sz w:val="24"/>
                <w:highlight w:val="none"/>
              </w:rPr>
            </w:pPr>
          </w:p>
        </w:tc>
        <w:tc>
          <w:tcPr>
            <w:tcW w:w="945" w:type="dxa"/>
            <w:tcBorders>
              <w:top w:val="nil"/>
              <w:left w:val="nil"/>
              <w:bottom w:val="single" w:color="auto" w:sz="4" w:space="0"/>
              <w:right w:val="single" w:color="auto" w:sz="4" w:space="0"/>
            </w:tcBorders>
            <w:vAlign w:val="center"/>
          </w:tcPr>
          <w:p>
            <w:pPr>
              <w:widowControl/>
              <w:spacing w:line="360" w:lineRule="auto"/>
              <w:jc w:val="center"/>
              <w:rPr>
                <w:rFonts w:hint="eastAsia" w:ascii="方正仿宋_GBK" w:hAnsi="方正仿宋_GBK" w:eastAsia="方正仿宋_GBK" w:cs="方正仿宋_GBK"/>
                <w:color w:val="000000"/>
                <w:kern w:val="0"/>
                <w:sz w:val="24"/>
                <w:highlight w:val="none"/>
              </w:rPr>
            </w:pPr>
          </w:p>
        </w:tc>
        <w:tc>
          <w:tcPr>
            <w:tcW w:w="1323" w:type="dxa"/>
            <w:tcBorders>
              <w:top w:val="nil"/>
              <w:left w:val="nil"/>
              <w:bottom w:val="single" w:color="auto" w:sz="4" w:space="0"/>
              <w:right w:val="single" w:color="auto" w:sz="4" w:space="0"/>
            </w:tcBorders>
            <w:vAlign w:val="center"/>
          </w:tcPr>
          <w:p>
            <w:pPr>
              <w:widowControl/>
              <w:spacing w:line="360" w:lineRule="auto"/>
              <w:jc w:val="center"/>
              <w:rPr>
                <w:rFonts w:hint="eastAsia" w:ascii="方正仿宋_GBK" w:hAnsi="方正仿宋_GBK" w:eastAsia="方正仿宋_GBK" w:cs="方正仿宋_GBK"/>
                <w:color w:val="000000"/>
                <w:kern w:val="0"/>
                <w:sz w:val="24"/>
                <w:highlight w:val="none"/>
              </w:rPr>
            </w:pPr>
          </w:p>
        </w:tc>
        <w:tc>
          <w:tcPr>
            <w:tcW w:w="1071" w:type="dxa"/>
            <w:tcBorders>
              <w:top w:val="nil"/>
              <w:left w:val="nil"/>
              <w:bottom w:val="single" w:color="auto" w:sz="4" w:space="0"/>
              <w:right w:val="single" w:color="auto" w:sz="4" w:space="0"/>
            </w:tcBorders>
            <w:vAlign w:val="center"/>
          </w:tcPr>
          <w:p>
            <w:pPr>
              <w:widowControl/>
              <w:spacing w:line="360" w:lineRule="auto"/>
              <w:jc w:val="center"/>
              <w:rPr>
                <w:rFonts w:hint="eastAsia" w:ascii="方正仿宋_GBK" w:hAnsi="方正仿宋_GBK" w:eastAsia="方正仿宋_GBK" w:cs="方正仿宋_GBK"/>
                <w:color w:val="000000"/>
                <w:kern w:val="0"/>
                <w:sz w:val="24"/>
                <w:highlight w:val="none"/>
              </w:rPr>
            </w:pPr>
          </w:p>
        </w:tc>
        <w:tc>
          <w:tcPr>
            <w:tcW w:w="1133" w:type="dxa"/>
            <w:tcBorders>
              <w:top w:val="nil"/>
              <w:left w:val="nil"/>
              <w:bottom w:val="single" w:color="auto" w:sz="4" w:space="0"/>
              <w:right w:val="single" w:color="auto" w:sz="4" w:space="0"/>
            </w:tcBorders>
            <w:vAlign w:val="center"/>
          </w:tcPr>
          <w:p>
            <w:pPr>
              <w:widowControl/>
              <w:spacing w:line="360" w:lineRule="auto"/>
              <w:jc w:val="center"/>
              <w:rPr>
                <w:rFonts w:hint="eastAsia" w:ascii="方正仿宋_GBK" w:hAnsi="方正仿宋_GBK" w:eastAsia="方正仿宋_GBK" w:cs="方正仿宋_GBK"/>
                <w:color w:val="000000"/>
                <w:kern w:val="0"/>
                <w:sz w:val="24"/>
                <w:highlight w:val="none"/>
              </w:rPr>
            </w:pPr>
          </w:p>
        </w:tc>
      </w:tr>
      <w:tr>
        <w:tblPrEx>
          <w:tblCellMar>
            <w:top w:w="0" w:type="dxa"/>
            <w:left w:w="108" w:type="dxa"/>
            <w:bottom w:w="0" w:type="dxa"/>
            <w:right w:w="108" w:type="dxa"/>
          </w:tblCellMar>
        </w:tblPrEx>
        <w:trPr>
          <w:trHeight w:val="561" w:hRule="atLeast"/>
        </w:trPr>
        <w:tc>
          <w:tcPr>
            <w:tcW w:w="852" w:type="dxa"/>
            <w:tcBorders>
              <w:top w:val="nil"/>
              <w:left w:val="single" w:color="auto" w:sz="4" w:space="0"/>
              <w:bottom w:val="single" w:color="auto" w:sz="4" w:space="0"/>
              <w:right w:val="single" w:color="auto" w:sz="4" w:space="0"/>
            </w:tcBorders>
            <w:vAlign w:val="center"/>
          </w:tcPr>
          <w:p>
            <w:pPr>
              <w:widowControl/>
              <w:spacing w:line="360" w:lineRule="auto"/>
              <w:jc w:val="center"/>
              <w:rPr>
                <w:rFonts w:hint="eastAsia" w:ascii="方正仿宋_GBK" w:hAnsi="方正仿宋_GBK" w:eastAsia="方正仿宋_GBK" w:cs="方正仿宋_GBK"/>
                <w:color w:val="000000"/>
                <w:kern w:val="0"/>
                <w:sz w:val="24"/>
                <w:highlight w:val="none"/>
              </w:rPr>
            </w:pPr>
            <w:r>
              <w:rPr>
                <w:rFonts w:hint="eastAsia" w:ascii="方正仿宋_GBK" w:hAnsi="方正仿宋_GBK" w:eastAsia="方正仿宋_GBK" w:cs="方正仿宋_GBK"/>
                <w:color w:val="000000"/>
                <w:kern w:val="0"/>
                <w:sz w:val="24"/>
                <w:highlight w:val="none"/>
              </w:rPr>
              <w:t>...</w:t>
            </w:r>
          </w:p>
        </w:tc>
        <w:tc>
          <w:tcPr>
            <w:tcW w:w="820" w:type="dxa"/>
            <w:gridSpan w:val="2"/>
            <w:tcBorders>
              <w:top w:val="nil"/>
              <w:left w:val="nil"/>
              <w:bottom w:val="single" w:color="auto" w:sz="4" w:space="0"/>
              <w:right w:val="single" w:color="auto" w:sz="4" w:space="0"/>
            </w:tcBorders>
            <w:vAlign w:val="center"/>
          </w:tcPr>
          <w:p>
            <w:pPr>
              <w:widowControl/>
              <w:spacing w:line="360" w:lineRule="auto"/>
              <w:jc w:val="center"/>
              <w:rPr>
                <w:rFonts w:hint="eastAsia" w:ascii="方正仿宋_GBK" w:hAnsi="方正仿宋_GBK" w:eastAsia="方正仿宋_GBK" w:cs="方正仿宋_GBK"/>
                <w:color w:val="000000"/>
                <w:kern w:val="0"/>
                <w:sz w:val="24"/>
                <w:highlight w:val="none"/>
              </w:rPr>
            </w:pPr>
          </w:p>
        </w:tc>
        <w:tc>
          <w:tcPr>
            <w:tcW w:w="1269" w:type="dxa"/>
            <w:tcBorders>
              <w:top w:val="nil"/>
              <w:left w:val="single" w:color="auto" w:sz="4" w:space="0"/>
              <w:bottom w:val="single" w:color="auto" w:sz="4" w:space="0"/>
              <w:right w:val="single" w:color="auto" w:sz="4" w:space="0"/>
            </w:tcBorders>
            <w:vAlign w:val="center"/>
          </w:tcPr>
          <w:p>
            <w:pPr>
              <w:widowControl/>
              <w:spacing w:line="360" w:lineRule="auto"/>
              <w:jc w:val="center"/>
              <w:rPr>
                <w:rFonts w:hint="eastAsia" w:ascii="方正仿宋_GBK" w:hAnsi="方正仿宋_GBK" w:eastAsia="方正仿宋_GBK" w:cs="方正仿宋_GBK"/>
                <w:color w:val="000000"/>
                <w:kern w:val="0"/>
                <w:sz w:val="24"/>
                <w:highlight w:val="none"/>
              </w:rPr>
            </w:pPr>
          </w:p>
        </w:tc>
        <w:tc>
          <w:tcPr>
            <w:tcW w:w="797" w:type="dxa"/>
            <w:tcBorders>
              <w:top w:val="nil"/>
              <w:left w:val="nil"/>
              <w:bottom w:val="single" w:color="auto" w:sz="4" w:space="0"/>
              <w:right w:val="single" w:color="auto" w:sz="4" w:space="0"/>
            </w:tcBorders>
            <w:vAlign w:val="center"/>
          </w:tcPr>
          <w:p>
            <w:pPr>
              <w:widowControl/>
              <w:spacing w:line="360" w:lineRule="auto"/>
              <w:jc w:val="center"/>
              <w:rPr>
                <w:rFonts w:hint="eastAsia" w:ascii="方正仿宋_GBK" w:hAnsi="方正仿宋_GBK" w:eastAsia="方正仿宋_GBK" w:cs="方正仿宋_GBK"/>
                <w:color w:val="000000"/>
                <w:kern w:val="0"/>
                <w:sz w:val="24"/>
                <w:highlight w:val="none"/>
              </w:rPr>
            </w:pPr>
          </w:p>
        </w:tc>
        <w:tc>
          <w:tcPr>
            <w:tcW w:w="973" w:type="dxa"/>
            <w:tcBorders>
              <w:top w:val="nil"/>
              <w:left w:val="nil"/>
              <w:bottom w:val="single" w:color="auto" w:sz="4" w:space="0"/>
              <w:right w:val="single" w:color="auto" w:sz="4" w:space="0"/>
            </w:tcBorders>
            <w:vAlign w:val="center"/>
          </w:tcPr>
          <w:p>
            <w:pPr>
              <w:widowControl/>
              <w:spacing w:line="360" w:lineRule="auto"/>
              <w:jc w:val="center"/>
              <w:rPr>
                <w:rFonts w:hint="eastAsia" w:ascii="方正仿宋_GBK" w:hAnsi="方正仿宋_GBK" w:eastAsia="方正仿宋_GBK" w:cs="方正仿宋_GBK"/>
                <w:color w:val="000000"/>
                <w:kern w:val="0"/>
                <w:sz w:val="24"/>
                <w:highlight w:val="none"/>
              </w:rPr>
            </w:pPr>
          </w:p>
        </w:tc>
        <w:tc>
          <w:tcPr>
            <w:tcW w:w="945" w:type="dxa"/>
            <w:tcBorders>
              <w:top w:val="nil"/>
              <w:left w:val="nil"/>
              <w:bottom w:val="single" w:color="auto" w:sz="4" w:space="0"/>
              <w:right w:val="single" w:color="auto" w:sz="4" w:space="0"/>
            </w:tcBorders>
            <w:vAlign w:val="center"/>
          </w:tcPr>
          <w:p>
            <w:pPr>
              <w:widowControl/>
              <w:spacing w:line="360" w:lineRule="auto"/>
              <w:jc w:val="center"/>
              <w:rPr>
                <w:rFonts w:hint="eastAsia" w:ascii="方正仿宋_GBK" w:hAnsi="方正仿宋_GBK" w:eastAsia="方正仿宋_GBK" w:cs="方正仿宋_GBK"/>
                <w:color w:val="000000"/>
                <w:kern w:val="0"/>
                <w:sz w:val="24"/>
                <w:highlight w:val="none"/>
              </w:rPr>
            </w:pPr>
          </w:p>
        </w:tc>
        <w:tc>
          <w:tcPr>
            <w:tcW w:w="1323" w:type="dxa"/>
            <w:tcBorders>
              <w:top w:val="nil"/>
              <w:left w:val="nil"/>
              <w:bottom w:val="single" w:color="auto" w:sz="4" w:space="0"/>
              <w:right w:val="single" w:color="auto" w:sz="4" w:space="0"/>
            </w:tcBorders>
            <w:vAlign w:val="center"/>
          </w:tcPr>
          <w:p>
            <w:pPr>
              <w:widowControl/>
              <w:spacing w:line="360" w:lineRule="auto"/>
              <w:jc w:val="center"/>
              <w:rPr>
                <w:rFonts w:hint="eastAsia" w:ascii="方正仿宋_GBK" w:hAnsi="方正仿宋_GBK" w:eastAsia="方正仿宋_GBK" w:cs="方正仿宋_GBK"/>
                <w:color w:val="000000"/>
                <w:kern w:val="0"/>
                <w:sz w:val="24"/>
                <w:highlight w:val="none"/>
              </w:rPr>
            </w:pPr>
          </w:p>
        </w:tc>
        <w:tc>
          <w:tcPr>
            <w:tcW w:w="1071" w:type="dxa"/>
            <w:tcBorders>
              <w:top w:val="nil"/>
              <w:left w:val="nil"/>
              <w:bottom w:val="single" w:color="auto" w:sz="4" w:space="0"/>
              <w:right w:val="single" w:color="auto" w:sz="4" w:space="0"/>
            </w:tcBorders>
            <w:vAlign w:val="center"/>
          </w:tcPr>
          <w:p>
            <w:pPr>
              <w:widowControl/>
              <w:spacing w:line="360" w:lineRule="auto"/>
              <w:jc w:val="center"/>
              <w:rPr>
                <w:rFonts w:hint="eastAsia" w:ascii="方正仿宋_GBK" w:hAnsi="方正仿宋_GBK" w:eastAsia="方正仿宋_GBK" w:cs="方正仿宋_GBK"/>
                <w:color w:val="000000"/>
                <w:kern w:val="0"/>
                <w:sz w:val="24"/>
                <w:highlight w:val="none"/>
              </w:rPr>
            </w:pPr>
          </w:p>
        </w:tc>
        <w:tc>
          <w:tcPr>
            <w:tcW w:w="1133" w:type="dxa"/>
            <w:tcBorders>
              <w:top w:val="nil"/>
              <w:left w:val="nil"/>
              <w:bottom w:val="single" w:color="auto" w:sz="4" w:space="0"/>
              <w:right w:val="single" w:color="auto" w:sz="4" w:space="0"/>
            </w:tcBorders>
            <w:vAlign w:val="center"/>
          </w:tcPr>
          <w:p>
            <w:pPr>
              <w:widowControl/>
              <w:spacing w:line="360" w:lineRule="auto"/>
              <w:jc w:val="center"/>
              <w:rPr>
                <w:rFonts w:hint="eastAsia" w:ascii="方正仿宋_GBK" w:hAnsi="方正仿宋_GBK" w:eastAsia="方正仿宋_GBK" w:cs="方正仿宋_GBK"/>
                <w:color w:val="000000"/>
                <w:kern w:val="0"/>
                <w:sz w:val="24"/>
                <w:highlight w:val="none"/>
              </w:rPr>
            </w:pPr>
          </w:p>
        </w:tc>
      </w:tr>
      <w:tr>
        <w:tblPrEx>
          <w:tblCellMar>
            <w:top w:w="0" w:type="dxa"/>
            <w:left w:w="108" w:type="dxa"/>
            <w:bottom w:w="0" w:type="dxa"/>
            <w:right w:w="108" w:type="dxa"/>
          </w:tblCellMar>
        </w:tblPrEx>
        <w:trPr>
          <w:trHeight w:val="561" w:hRule="atLeast"/>
        </w:trPr>
        <w:tc>
          <w:tcPr>
            <w:tcW w:w="3738" w:type="dxa"/>
            <w:gridSpan w:val="5"/>
            <w:tcBorders>
              <w:top w:val="single" w:color="auto" w:sz="4" w:space="0"/>
              <w:left w:val="single" w:color="auto" w:sz="4" w:space="0"/>
              <w:bottom w:val="single" w:color="auto" w:sz="4" w:space="0"/>
            </w:tcBorders>
            <w:vAlign w:val="center"/>
          </w:tcPr>
          <w:p>
            <w:pPr>
              <w:widowControl/>
              <w:spacing w:line="360" w:lineRule="auto"/>
              <w:rPr>
                <w:rFonts w:hint="eastAsia" w:ascii="方正仿宋_GBK" w:hAnsi="方正仿宋_GBK" w:eastAsia="方正仿宋_GBK" w:cs="方正仿宋_GBK"/>
                <w:b/>
                <w:color w:val="000000"/>
                <w:kern w:val="0"/>
                <w:sz w:val="24"/>
                <w:highlight w:val="none"/>
              </w:rPr>
            </w:pPr>
            <w:r>
              <w:rPr>
                <w:rFonts w:hint="eastAsia" w:ascii="方正仿宋_GBK" w:hAnsi="方正仿宋_GBK" w:eastAsia="方正仿宋_GBK" w:cs="方正仿宋_GBK"/>
                <w:b/>
                <w:color w:val="auto"/>
                <w:kern w:val="0"/>
                <w:sz w:val="24"/>
                <w:highlight w:val="none"/>
                <w:lang w:val="en-US" w:eastAsia="zh-CN"/>
              </w:rPr>
              <w:t>含税总价</w:t>
            </w:r>
            <w:r>
              <w:rPr>
                <w:rFonts w:hint="eastAsia" w:ascii="方正仿宋_GBK" w:hAnsi="方正仿宋_GBK" w:eastAsia="方正仿宋_GBK" w:cs="方正仿宋_GBK"/>
                <w:b/>
                <w:color w:val="auto"/>
                <w:kern w:val="0"/>
                <w:sz w:val="24"/>
                <w:highlight w:val="none"/>
              </w:rPr>
              <w:t>合计</w:t>
            </w:r>
            <w:r>
              <w:rPr>
                <w:rFonts w:hint="eastAsia" w:ascii="方正仿宋_GBK" w:hAnsi="方正仿宋_GBK" w:eastAsia="方正仿宋_GBK" w:cs="方正仿宋_GBK"/>
                <w:color w:val="auto"/>
                <w:kern w:val="0"/>
                <w:sz w:val="24"/>
                <w:highlight w:val="none"/>
                <w:lang w:eastAsia="zh-CN"/>
              </w:rPr>
              <w:t>：</w:t>
            </w:r>
            <w:r>
              <w:rPr>
                <w:rFonts w:hint="eastAsia" w:ascii="方正仿宋_GBK" w:hAnsi="方正仿宋_GBK" w:eastAsia="方正仿宋_GBK" w:cs="方正仿宋_GBK"/>
                <w:color w:val="auto"/>
                <w:kern w:val="0"/>
                <w:sz w:val="24"/>
                <w:highlight w:val="none"/>
                <w:u w:val="single"/>
                <w:lang w:val="en-US" w:eastAsia="zh-CN"/>
              </w:rPr>
              <w:t xml:space="preserve">          </w:t>
            </w:r>
            <w:r>
              <w:rPr>
                <w:rFonts w:hint="eastAsia" w:ascii="方正仿宋_GBK" w:hAnsi="方正仿宋_GBK" w:eastAsia="方正仿宋_GBK" w:cs="方正仿宋_GBK"/>
                <w:b/>
                <w:bCs/>
                <w:color w:val="auto"/>
                <w:kern w:val="0"/>
                <w:sz w:val="24"/>
                <w:highlight w:val="none"/>
                <w:lang w:val="en-US" w:eastAsia="zh-CN"/>
              </w:rPr>
              <w:t>元</w:t>
            </w:r>
            <w:r>
              <w:rPr>
                <w:rFonts w:hint="eastAsia" w:ascii="方正仿宋_GBK" w:hAnsi="方正仿宋_GBK" w:eastAsia="方正仿宋_GBK" w:cs="方正仿宋_GBK"/>
                <w:b/>
                <w:bCs/>
                <w:color w:val="auto"/>
                <w:kern w:val="0"/>
                <w:sz w:val="24"/>
                <w:highlight w:val="none"/>
              </w:rPr>
              <w:t xml:space="preserve"> </w:t>
            </w:r>
          </w:p>
        </w:tc>
        <w:tc>
          <w:tcPr>
            <w:tcW w:w="5445" w:type="dxa"/>
            <w:gridSpan w:val="5"/>
            <w:tcBorders>
              <w:top w:val="single" w:color="auto" w:sz="4" w:space="0"/>
              <w:bottom w:val="single" w:color="auto" w:sz="4" w:space="0"/>
              <w:right w:val="single" w:color="auto" w:sz="4" w:space="0"/>
            </w:tcBorders>
            <w:vAlign w:val="center"/>
          </w:tcPr>
          <w:p>
            <w:pPr>
              <w:widowControl/>
              <w:spacing w:line="360" w:lineRule="auto"/>
              <w:rPr>
                <w:rFonts w:hint="eastAsia" w:ascii="方正仿宋_GBK" w:hAnsi="方正仿宋_GBK" w:eastAsia="方正仿宋_GBK" w:cs="方正仿宋_GBK"/>
                <w:b/>
                <w:color w:val="000000"/>
                <w:kern w:val="0"/>
                <w:sz w:val="24"/>
                <w:highlight w:val="none"/>
              </w:rPr>
            </w:pPr>
            <w:r>
              <w:rPr>
                <w:rFonts w:hint="eastAsia" w:ascii="方正仿宋_GBK" w:hAnsi="方正仿宋_GBK" w:eastAsia="方正仿宋_GBK" w:cs="方正仿宋_GBK"/>
                <w:b/>
                <w:color w:val="auto"/>
                <w:kern w:val="0"/>
                <w:sz w:val="24"/>
                <w:highlight w:val="none"/>
              </w:rPr>
              <w:t>（大写</w:t>
            </w:r>
            <w:r>
              <w:rPr>
                <w:rFonts w:hint="eastAsia" w:ascii="方正仿宋_GBK" w:hAnsi="方正仿宋_GBK" w:eastAsia="方正仿宋_GBK" w:cs="方正仿宋_GBK"/>
                <w:color w:val="auto"/>
                <w:kern w:val="0"/>
                <w:sz w:val="24"/>
                <w:highlight w:val="none"/>
                <w:u w:val="single"/>
                <w:lang w:val="en-US" w:eastAsia="zh-CN"/>
              </w:rPr>
              <w:t xml:space="preserve">                           </w:t>
            </w:r>
            <w:r>
              <w:rPr>
                <w:rFonts w:hint="eastAsia" w:ascii="方正仿宋_GBK" w:hAnsi="方正仿宋_GBK" w:eastAsia="方正仿宋_GBK" w:cs="方正仿宋_GBK"/>
                <w:b/>
                <w:color w:val="auto"/>
                <w:kern w:val="0"/>
                <w:sz w:val="24"/>
                <w:highlight w:val="none"/>
              </w:rPr>
              <w:t>）</w:t>
            </w:r>
          </w:p>
        </w:tc>
      </w:tr>
      <w:tr>
        <w:tblPrEx>
          <w:tblCellMar>
            <w:top w:w="0" w:type="dxa"/>
            <w:left w:w="108" w:type="dxa"/>
            <w:bottom w:w="0" w:type="dxa"/>
            <w:right w:w="108" w:type="dxa"/>
          </w:tblCellMar>
        </w:tblPrEx>
        <w:trPr>
          <w:trHeight w:val="861" w:hRule="atLeast"/>
        </w:trPr>
        <w:tc>
          <w:tcPr>
            <w:tcW w:w="9183" w:type="dxa"/>
            <w:gridSpan w:val="10"/>
            <w:tcBorders>
              <w:top w:val="single" w:color="auto" w:sz="4" w:space="0"/>
              <w:left w:val="single" w:color="auto" w:sz="4" w:space="0"/>
              <w:bottom w:val="single" w:color="auto" w:sz="4" w:space="0"/>
              <w:right w:val="single" w:color="auto" w:sz="4" w:space="0"/>
            </w:tcBorders>
            <w:vAlign w:val="center"/>
          </w:tcPr>
          <w:p>
            <w:pPr>
              <w:widowControl/>
              <w:numPr>
                <w:ilvl w:val="0"/>
                <w:numId w:val="0"/>
              </w:numPr>
              <w:spacing w:line="360" w:lineRule="auto"/>
              <w:rPr>
                <w:rFonts w:hint="eastAsia" w:ascii="方正仿宋_GBK" w:hAnsi="方正仿宋_GBK" w:eastAsia="方正仿宋_GBK" w:cs="方正仿宋_GBK"/>
                <w:color w:val="000000"/>
                <w:kern w:val="0"/>
                <w:sz w:val="24"/>
                <w:highlight w:val="none"/>
              </w:rPr>
            </w:pPr>
            <w:r>
              <w:rPr>
                <w:rFonts w:hint="eastAsia" w:ascii="方正仿宋_GBK" w:hAnsi="方正仿宋_GBK" w:eastAsia="方正仿宋_GBK" w:cs="方正仿宋_GBK"/>
                <w:b w:val="0"/>
                <w:bCs/>
                <w:color w:val="auto"/>
                <w:kern w:val="0"/>
                <w:sz w:val="24"/>
                <w:highlight w:val="none"/>
                <w:lang w:val="en-US" w:eastAsia="zh-CN"/>
              </w:rPr>
              <w:t>不含税总价为</w:t>
            </w:r>
            <w:r>
              <w:rPr>
                <w:rFonts w:hint="eastAsia" w:ascii="方正仿宋_GBK" w:hAnsi="方正仿宋_GBK" w:eastAsia="方正仿宋_GBK" w:cs="方正仿宋_GBK"/>
                <w:b w:val="0"/>
                <w:bCs/>
                <w:color w:val="auto"/>
                <w:kern w:val="0"/>
                <w:sz w:val="24"/>
                <w:highlight w:val="none"/>
                <w:u w:val="single"/>
                <w:lang w:val="en-US" w:eastAsia="zh-CN"/>
              </w:rPr>
              <w:t xml:space="preserve">           </w:t>
            </w:r>
            <w:r>
              <w:rPr>
                <w:rFonts w:hint="eastAsia" w:ascii="方正仿宋_GBK" w:hAnsi="方正仿宋_GBK" w:eastAsia="方正仿宋_GBK" w:cs="方正仿宋_GBK"/>
                <w:b w:val="0"/>
                <w:bCs/>
                <w:color w:val="auto"/>
                <w:kern w:val="0"/>
                <w:sz w:val="24"/>
                <w:highlight w:val="none"/>
                <w:lang w:val="en-US" w:eastAsia="zh-CN"/>
              </w:rPr>
              <w:t>元，税金为</w:t>
            </w:r>
            <w:r>
              <w:rPr>
                <w:rFonts w:hint="eastAsia" w:ascii="方正仿宋_GBK" w:hAnsi="方正仿宋_GBK" w:eastAsia="方正仿宋_GBK" w:cs="方正仿宋_GBK"/>
                <w:b w:val="0"/>
                <w:bCs/>
                <w:color w:val="auto"/>
                <w:kern w:val="0"/>
                <w:sz w:val="24"/>
                <w:highlight w:val="none"/>
                <w:u w:val="single"/>
                <w:lang w:val="en-US" w:eastAsia="zh-CN"/>
              </w:rPr>
              <w:t xml:space="preserve">           </w:t>
            </w:r>
            <w:r>
              <w:rPr>
                <w:rFonts w:hint="eastAsia" w:ascii="方正仿宋_GBK" w:hAnsi="方正仿宋_GBK" w:eastAsia="方正仿宋_GBK" w:cs="方正仿宋_GBK"/>
                <w:b w:val="0"/>
                <w:bCs/>
                <w:color w:val="auto"/>
                <w:kern w:val="0"/>
                <w:sz w:val="24"/>
                <w:highlight w:val="none"/>
                <w:lang w:val="en-US" w:eastAsia="zh-CN"/>
              </w:rPr>
              <w:t>元。</w:t>
            </w:r>
          </w:p>
        </w:tc>
      </w:tr>
      <w:tr>
        <w:tblPrEx>
          <w:tblCellMar>
            <w:top w:w="0" w:type="dxa"/>
            <w:left w:w="108" w:type="dxa"/>
            <w:bottom w:w="0" w:type="dxa"/>
            <w:right w:w="108" w:type="dxa"/>
          </w:tblCellMar>
        </w:tblPrEx>
        <w:trPr>
          <w:trHeight w:val="528" w:hRule="atLeast"/>
        </w:trPr>
        <w:tc>
          <w:tcPr>
            <w:tcW w:w="1220" w:type="dxa"/>
            <w:gridSpan w:val="2"/>
            <w:tcBorders>
              <w:top w:val="nil"/>
              <w:left w:val="single" w:color="auto" w:sz="4" w:space="0"/>
              <w:bottom w:val="single" w:color="auto" w:sz="4" w:space="0"/>
              <w:right w:val="single" w:color="auto" w:sz="4" w:space="0"/>
            </w:tcBorders>
            <w:vAlign w:val="center"/>
          </w:tcPr>
          <w:p>
            <w:pPr>
              <w:widowControl/>
              <w:spacing w:line="360" w:lineRule="auto"/>
              <w:jc w:val="left"/>
              <w:rPr>
                <w:rFonts w:hint="eastAsia" w:ascii="方正仿宋_GBK" w:hAnsi="方正仿宋_GBK" w:eastAsia="方正仿宋_GBK" w:cs="方正仿宋_GBK"/>
                <w:color w:val="auto"/>
                <w:kern w:val="0"/>
                <w:sz w:val="24"/>
                <w:highlight w:val="none"/>
              </w:rPr>
            </w:pPr>
            <w:r>
              <w:rPr>
                <w:rFonts w:hint="eastAsia" w:ascii="方正仿宋_GBK" w:hAnsi="方正仿宋_GBK" w:eastAsia="方正仿宋_GBK" w:cs="方正仿宋_GBK"/>
                <w:color w:val="auto"/>
                <w:kern w:val="0"/>
                <w:sz w:val="24"/>
                <w:highlight w:val="none"/>
              </w:rPr>
              <w:t>发票类型</w:t>
            </w:r>
          </w:p>
        </w:tc>
        <w:tc>
          <w:tcPr>
            <w:tcW w:w="2518" w:type="dxa"/>
            <w:gridSpan w:val="3"/>
            <w:tcBorders>
              <w:top w:val="nil"/>
              <w:left w:val="single" w:color="auto" w:sz="4" w:space="0"/>
              <w:bottom w:val="single" w:color="auto" w:sz="4" w:space="0"/>
              <w:right w:val="single" w:color="auto" w:sz="4" w:space="0"/>
            </w:tcBorders>
            <w:vAlign w:val="center"/>
          </w:tcPr>
          <w:p>
            <w:pPr>
              <w:widowControl/>
              <w:spacing w:line="360" w:lineRule="auto"/>
              <w:jc w:val="center"/>
              <w:rPr>
                <w:rFonts w:hint="eastAsia" w:ascii="方正仿宋_GBK" w:hAnsi="方正仿宋_GBK" w:eastAsia="方正仿宋_GBK" w:cs="方正仿宋_GBK"/>
                <w:color w:val="000000"/>
                <w:kern w:val="0"/>
                <w:sz w:val="24"/>
                <w:highlight w:val="none"/>
              </w:rPr>
            </w:pPr>
            <w:r>
              <w:rPr>
                <w:rFonts w:hint="eastAsia" w:ascii="方正仿宋_GBK" w:hAnsi="方正仿宋_GBK" w:eastAsia="方正仿宋_GBK" w:cs="方正仿宋_GBK"/>
                <w:color w:val="000000"/>
                <w:kern w:val="0"/>
                <w:sz w:val="24"/>
                <w:highlight w:val="none"/>
              </w:rPr>
              <w:t xml:space="preserve">□13%增值税专用发票  </w:t>
            </w:r>
          </w:p>
        </w:tc>
        <w:tc>
          <w:tcPr>
            <w:tcW w:w="5445" w:type="dxa"/>
            <w:gridSpan w:val="5"/>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方正仿宋_GBK" w:hAnsi="方正仿宋_GBK" w:eastAsia="方正仿宋_GBK" w:cs="方正仿宋_GBK"/>
                <w:color w:val="auto"/>
                <w:kern w:val="0"/>
                <w:sz w:val="24"/>
                <w:highlight w:val="none"/>
              </w:rPr>
            </w:pPr>
            <w:r>
              <w:rPr>
                <w:rFonts w:hint="eastAsia" w:ascii="方正仿宋_GBK" w:hAnsi="方正仿宋_GBK" w:eastAsia="方正仿宋_GBK" w:cs="方正仿宋_GBK"/>
                <w:color w:val="auto"/>
                <w:kern w:val="0"/>
                <w:sz w:val="24"/>
                <w:highlight w:val="none"/>
              </w:rPr>
              <w:t>到货周期</w:t>
            </w:r>
            <w:r>
              <w:rPr>
                <w:rFonts w:hint="eastAsia" w:ascii="方正仿宋_GBK" w:hAnsi="方正仿宋_GBK" w:eastAsia="方正仿宋_GBK" w:cs="方正仿宋_GBK"/>
                <w:color w:val="auto"/>
                <w:kern w:val="0"/>
                <w:sz w:val="24"/>
                <w:highlight w:val="none"/>
                <w:u w:val="single"/>
              </w:rPr>
              <w:t>__________________</w:t>
            </w:r>
            <w:r>
              <w:rPr>
                <w:rFonts w:hint="eastAsia" w:ascii="方正仿宋_GBK" w:hAnsi="方正仿宋_GBK" w:eastAsia="方正仿宋_GBK" w:cs="方正仿宋_GBK"/>
                <w:color w:val="auto"/>
                <w:kern w:val="0"/>
                <w:sz w:val="24"/>
                <w:highlight w:val="none"/>
              </w:rPr>
              <w:t>天</w:t>
            </w:r>
          </w:p>
        </w:tc>
      </w:tr>
    </w:tbl>
    <w:p>
      <w:pPr>
        <w:spacing w:line="360" w:lineRule="auto"/>
        <w:ind w:firstLine="560" w:firstLineChars="200"/>
        <w:rPr>
          <w:rFonts w:hint="eastAsia" w:ascii="方正仿宋_GBK" w:hAnsi="方正仿宋_GBK" w:eastAsia="方正仿宋_GBK" w:cs="方正仿宋_GBK"/>
          <w:color w:val="auto"/>
          <w:sz w:val="28"/>
          <w:szCs w:val="28"/>
          <w:highlight w:val="none"/>
        </w:rPr>
      </w:pPr>
    </w:p>
    <w:p>
      <w:pPr>
        <w:wordWrap w:val="0"/>
        <w:spacing w:line="600" w:lineRule="auto"/>
        <w:ind w:firstLine="3920" w:firstLineChars="1400"/>
        <w:jc w:val="both"/>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eastAsia="zh-CN"/>
        </w:rPr>
        <w:t>参选人</w:t>
      </w:r>
      <w:r>
        <w:rPr>
          <w:rFonts w:hint="eastAsia" w:ascii="方正仿宋_GBK" w:hAnsi="方正仿宋_GBK" w:eastAsia="方正仿宋_GBK" w:cs="方正仿宋_GBK"/>
          <w:color w:val="auto"/>
          <w:sz w:val="28"/>
          <w:szCs w:val="28"/>
          <w:highlight w:val="none"/>
        </w:rPr>
        <w:t>：（</w:t>
      </w:r>
      <w:r>
        <w:rPr>
          <w:rFonts w:hint="eastAsia" w:ascii="方正仿宋_GBK" w:hAnsi="方正仿宋_GBK" w:eastAsia="方正仿宋_GBK" w:cs="方正仿宋_GBK"/>
          <w:color w:val="auto"/>
          <w:sz w:val="28"/>
          <w:szCs w:val="28"/>
          <w:highlight w:val="none"/>
          <w:lang w:val="en-US" w:eastAsia="zh-CN"/>
        </w:rPr>
        <w:t>盖公</w:t>
      </w:r>
      <w:r>
        <w:rPr>
          <w:rFonts w:hint="eastAsia" w:ascii="方正仿宋_GBK" w:hAnsi="方正仿宋_GBK" w:eastAsia="方正仿宋_GBK" w:cs="方正仿宋_GBK"/>
          <w:color w:val="auto"/>
          <w:sz w:val="28"/>
          <w:szCs w:val="28"/>
          <w:highlight w:val="none"/>
        </w:rPr>
        <w:t>章）</w:t>
      </w:r>
    </w:p>
    <w:p>
      <w:pPr>
        <w:spacing w:line="600" w:lineRule="auto"/>
        <w:ind w:firstLine="560" w:firstLineChars="200"/>
        <w:jc w:val="both"/>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t>法定代表人或</w:t>
      </w:r>
      <w:r>
        <w:rPr>
          <w:rFonts w:hint="eastAsia" w:ascii="方正仿宋_GBK" w:hAnsi="方正仿宋_GBK" w:eastAsia="方正仿宋_GBK" w:cs="方正仿宋_GBK"/>
          <w:color w:val="auto"/>
          <w:sz w:val="28"/>
          <w:szCs w:val="28"/>
          <w:highlight w:val="none"/>
          <w:lang w:val="en-US" w:eastAsia="zh-CN"/>
        </w:rPr>
        <w:t>委托</w:t>
      </w:r>
      <w:r>
        <w:rPr>
          <w:rFonts w:hint="eastAsia" w:ascii="方正仿宋_GBK" w:hAnsi="方正仿宋_GBK" w:eastAsia="方正仿宋_GBK" w:cs="方正仿宋_GBK"/>
          <w:color w:val="auto"/>
          <w:sz w:val="28"/>
          <w:szCs w:val="28"/>
          <w:highlight w:val="none"/>
        </w:rPr>
        <w:t>代理人：（</w:t>
      </w:r>
      <w:r>
        <w:rPr>
          <w:rFonts w:hint="eastAsia" w:ascii="方正仿宋_GBK" w:hAnsi="方正仿宋_GBK" w:eastAsia="方正仿宋_GBK" w:cs="方正仿宋_GBK"/>
          <w:color w:val="auto"/>
          <w:sz w:val="28"/>
          <w:szCs w:val="28"/>
          <w:highlight w:val="none"/>
          <w:lang w:val="en-US" w:eastAsia="zh-CN"/>
        </w:rPr>
        <w:t>签字</w:t>
      </w:r>
      <w:r>
        <w:rPr>
          <w:rFonts w:hint="eastAsia" w:ascii="方正仿宋_GBK" w:hAnsi="方正仿宋_GBK" w:eastAsia="方正仿宋_GBK" w:cs="方正仿宋_GBK"/>
          <w:color w:val="auto"/>
          <w:sz w:val="28"/>
          <w:szCs w:val="28"/>
          <w:highlight w:val="none"/>
        </w:rPr>
        <w:t xml:space="preserve">）            </w:t>
      </w:r>
    </w:p>
    <w:p>
      <w:pPr>
        <w:pStyle w:val="16"/>
        <w:spacing w:line="600" w:lineRule="auto"/>
        <w:ind w:left="0" w:leftChars="0" w:firstLine="3920" w:firstLineChars="1400"/>
        <w:jc w:val="both"/>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val="en-US" w:eastAsia="zh-CN"/>
        </w:rPr>
        <w:t xml:space="preserve">日期：    </w:t>
      </w:r>
      <w:r>
        <w:rPr>
          <w:rFonts w:hint="eastAsia" w:ascii="方正仿宋_GBK" w:hAnsi="方正仿宋_GBK" w:eastAsia="方正仿宋_GBK" w:cs="方正仿宋_GBK"/>
          <w:color w:val="auto"/>
          <w:sz w:val="28"/>
          <w:szCs w:val="28"/>
          <w:highlight w:val="none"/>
        </w:rPr>
        <w:t>年</w:t>
      </w: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t xml:space="preserve"> 月</w:t>
      </w: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t xml:space="preserve">  日</w:t>
      </w:r>
    </w:p>
    <w:p>
      <w:pPr>
        <w:rPr>
          <w:rFonts w:hint="eastAsia" w:ascii="方正仿宋_GBK" w:hAnsi="方正仿宋_GBK" w:eastAsia="方正仿宋_GBK" w:cs="方正仿宋_GBK"/>
        </w:rPr>
      </w:pPr>
    </w:p>
    <w:p>
      <w:pPr>
        <w:adjustRightInd w:val="0"/>
        <w:snapToGrid w:val="0"/>
        <w:spacing w:line="360" w:lineRule="auto"/>
        <w:ind w:right="728"/>
        <w:jc w:val="left"/>
        <w:outlineLvl w:val="0"/>
        <w:rPr>
          <w:rFonts w:hint="eastAsia" w:ascii="方正仿宋_GBK" w:hAnsi="方正仿宋_GBK" w:eastAsia="方正仿宋_GBK" w:cs="方正仿宋_GBK"/>
          <w:snapToGrid w:val="0"/>
          <w:color w:val="auto"/>
          <w:kern w:val="0"/>
          <w:sz w:val="28"/>
          <w:szCs w:val="28"/>
          <w:highlight w:val="none"/>
        </w:rPr>
      </w:pPr>
      <w:r>
        <w:rPr>
          <w:rFonts w:hint="eastAsia" w:ascii="方正仿宋_GBK" w:hAnsi="方正仿宋_GBK" w:eastAsia="方正仿宋_GBK" w:cs="方正仿宋_GBK"/>
          <w:color w:val="auto"/>
          <w:sz w:val="28"/>
          <w:szCs w:val="28"/>
          <w:highlight w:val="none"/>
        </w:rPr>
        <w:br w:type="page"/>
      </w:r>
      <w:bookmarkStart w:id="103" w:name="_Toc28729"/>
      <w:bookmarkStart w:id="104" w:name="_Toc7536"/>
      <w:bookmarkStart w:id="105" w:name="_Toc20290"/>
      <w:bookmarkStart w:id="106" w:name="_Toc22271"/>
      <w:bookmarkStart w:id="107" w:name="_Toc414026246"/>
      <w:r>
        <w:rPr>
          <w:rStyle w:val="41"/>
          <w:rFonts w:hint="eastAsia" w:ascii="方正仿宋_GBK" w:hAnsi="方正仿宋_GBK" w:eastAsia="方正仿宋_GBK" w:cs="方正仿宋_GBK"/>
          <w:color w:val="auto"/>
          <w:sz w:val="28"/>
          <w:szCs w:val="28"/>
          <w:highlight w:val="none"/>
        </w:rPr>
        <w:t>附件</w:t>
      </w:r>
      <w:r>
        <w:rPr>
          <w:rStyle w:val="41"/>
          <w:rFonts w:hint="eastAsia" w:ascii="方正仿宋_GBK" w:hAnsi="方正仿宋_GBK" w:eastAsia="方正仿宋_GBK" w:cs="方正仿宋_GBK"/>
          <w:color w:val="auto"/>
          <w:sz w:val="28"/>
          <w:szCs w:val="28"/>
          <w:highlight w:val="none"/>
          <w:lang w:val="en-US" w:eastAsia="zh-CN"/>
        </w:rPr>
        <w:t>四</w:t>
      </w:r>
      <w:r>
        <w:rPr>
          <w:rStyle w:val="41"/>
          <w:rFonts w:hint="eastAsia" w:ascii="方正仿宋_GBK" w:hAnsi="方正仿宋_GBK" w:eastAsia="方正仿宋_GBK" w:cs="方正仿宋_GBK"/>
          <w:color w:val="auto"/>
          <w:sz w:val="28"/>
          <w:szCs w:val="28"/>
          <w:highlight w:val="none"/>
        </w:rPr>
        <w:t>：技术偏离表</w:t>
      </w:r>
      <w:bookmarkEnd w:id="103"/>
      <w:bookmarkEnd w:id="104"/>
      <w:bookmarkEnd w:id="105"/>
      <w:bookmarkEnd w:id="106"/>
    </w:p>
    <w:p>
      <w:pPr>
        <w:spacing w:after="240" w:line="360" w:lineRule="auto"/>
        <w:jc w:val="center"/>
        <w:rPr>
          <w:rFonts w:hint="eastAsia" w:ascii="方正仿宋_GBK" w:hAnsi="方正仿宋_GBK" w:eastAsia="方正仿宋_GBK" w:cs="方正仿宋_GBK"/>
          <w:b/>
          <w:color w:val="auto"/>
          <w:sz w:val="28"/>
          <w:szCs w:val="28"/>
          <w:highlight w:val="none"/>
        </w:rPr>
      </w:pPr>
      <w:r>
        <w:rPr>
          <w:rFonts w:hint="eastAsia" w:ascii="方正仿宋_GBK" w:hAnsi="方正仿宋_GBK" w:eastAsia="方正仿宋_GBK" w:cs="方正仿宋_GBK"/>
          <w:b/>
          <w:color w:val="auto"/>
          <w:sz w:val="28"/>
          <w:szCs w:val="28"/>
          <w:highlight w:val="none"/>
        </w:rPr>
        <w:t>技术要求偏离表</w:t>
      </w:r>
    </w:p>
    <w:p>
      <w:pPr>
        <w:adjustRightInd w:val="0"/>
        <w:snapToGrid w:val="0"/>
        <w:spacing w:line="360" w:lineRule="auto"/>
        <w:ind w:left="-105" w:leftChars="-5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 xml:space="preserve">项目名称：                                           </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006"/>
        <w:gridCol w:w="2368"/>
        <w:gridCol w:w="2168"/>
        <w:gridCol w:w="1704"/>
        <w:gridCol w:w="12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03" w:hRule="atLeast"/>
          <w:jc w:val="center"/>
        </w:trPr>
        <w:tc>
          <w:tcPr>
            <w:tcW w:w="1006" w:type="dxa"/>
            <w:vAlign w:val="center"/>
          </w:tcPr>
          <w:p>
            <w:pPr>
              <w:widowControl/>
              <w:spacing w:after="240" w:line="360" w:lineRule="auto"/>
              <w:jc w:val="center"/>
              <w:rPr>
                <w:rFonts w:hint="eastAsia" w:ascii="方正仿宋_GBK" w:hAnsi="方正仿宋_GBK" w:eastAsia="方正仿宋_GBK" w:cs="方正仿宋_GBK"/>
                <w:color w:val="000000"/>
                <w:kern w:val="0"/>
                <w:sz w:val="24"/>
                <w:highlight w:val="none"/>
              </w:rPr>
            </w:pPr>
            <w:r>
              <w:rPr>
                <w:rFonts w:hint="eastAsia" w:ascii="方正仿宋_GBK" w:hAnsi="方正仿宋_GBK" w:eastAsia="方正仿宋_GBK" w:cs="方正仿宋_GBK"/>
                <w:color w:val="000000"/>
                <w:kern w:val="0"/>
                <w:sz w:val="24"/>
                <w:highlight w:val="none"/>
              </w:rPr>
              <w:t>序号</w:t>
            </w:r>
          </w:p>
        </w:tc>
        <w:tc>
          <w:tcPr>
            <w:tcW w:w="2368" w:type="dxa"/>
            <w:vAlign w:val="center"/>
          </w:tcPr>
          <w:p>
            <w:pPr>
              <w:widowControl/>
              <w:spacing w:after="240" w:line="360" w:lineRule="auto"/>
              <w:jc w:val="center"/>
              <w:rPr>
                <w:rFonts w:hint="eastAsia" w:ascii="方正仿宋_GBK" w:hAnsi="方正仿宋_GBK" w:eastAsia="方正仿宋_GBK" w:cs="方正仿宋_GBK"/>
                <w:color w:val="000000"/>
                <w:kern w:val="0"/>
                <w:sz w:val="24"/>
                <w:highlight w:val="none"/>
              </w:rPr>
            </w:pPr>
            <w:r>
              <w:rPr>
                <w:rFonts w:hint="eastAsia" w:ascii="方正仿宋_GBK" w:hAnsi="方正仿宋_GBK" w:eastAsia="方正仿宋_GBK" w:cs="方正仿宋_GBK"/>
                <w:color w:val="000000"/>
                <w:kern w:val="0"/>
                <w:sz w:val="24"/>
                <w:highlight w:val="none"/>
              </w:rPr>
              <w:t>文件技术要求</w:t>
            </w:r>
          </w:p>
        </w:tc>
        <w:tc>
          <w:tcPr>
            <w:tcW w:w="2168" w:type="dxa"/>
            <w:vAlign w:val="center"/>
          </w:tcPr>
          <w:p>
            <w:pPr>
              <w:widowControl/>
              <w:spacing w:after="240" w:line="360" w:lineRule="auto"/>
              <w:jc w:val="center"/>
              <w:rPr>
                <w:rFonts w:hint="eastAsia" w:ascii="方正仿宋_GBK" w:hAnsi="方正仿宋_GBK" w:eastAsia="方正仿宋_GBK" w:cs="方正仿宋_GBK"/>
                <w:color w:val="000000"/>
                <w:kern w:val="0"/>
                <w:sz w:val="24"/>
                <w:highlight w:val="none"/>
              </w:rPr>
            </w:pPr>
            <w:r>
              <w:rPr>
                <w:rFonts w:hint="eastAsia" w:ascii="方正仿宋_GBK" w:hAnsi="方正仿宋_GBK" w:eastAsia="方正仿宋_GBK" w:cs="方正仿宋_GBK"/>
                <w:color w:val="000000"/>
                <w:kern w:val="0"/>
                <w:sz w:val="24"/>
                <w:highlight w:val="none"/>
              </w:rPr>
              <w:t>参选文件响应</w:t>
            </w:r>
          </w:p>
        </w:tc>
        <w:tc>
          <w:tcPr>
            <w:tcW w:w="1704" w:type="dxa"/>
            <w:vAlign w:val="center"/>
          </w:tcPr>
          <w:p>
            <w:pPr>
              <w:widowControl/>
              <w:spacing w:after="240" w:line="360" w:lineRule="auto"/>
              <w:jc w:val="center"/>
              <w:rPr>
                <w:rFonts w:hint="eastAsia" w:ascii="方正仿宋_GBK" w:hAnsi="方正仿宋_GBK" w:eastAsia="方正仿宋_GBK" w:cs="方正仿宋_GBK"/>
                <w:color w:val="000000"/>
                <w:kern w:val="0"/>
                <w:sz w:val="24"/>
                <w:highlight w:val="none"/>
              </w:rPr>
            </w:pPr>
            <w:r>
              <w:rPr>
                <w:rFonts w:hint="eastAsia" w:ascii="方正仿宋_GBK" w:hAnsi="方正仿宋_GBK" w:eastAsia="方正仿宋_GBK" w:cs="方正仿宋_GBK"/>
                <w:color w:val="000000"/>
                <w:kern w:val="0"/>
                <w:sz w:val="24"/>
                <w:highlight w:val="none"/>
              </w:rPr>
              <w:t>偏离</w:t>
            </w:r>
          </w:p>
        </w:tc>
        <w:tc>
          <w:tcPr>
            <w:tcW w:w="1290" w:type="dxa"/>
            <w:vAlign w:val="center"/>
          </w:tcPr>
          <w:p>
            <w:pPr>
              <w:widowControl/>
              <w:spacing w:after="240" w:line="360" w:lineRule="auto"/>
              <w:jc w:val="center"/>
              <w:rPr>
                <w:rFonts w:hint="eastAsia" w:ascii="方正仿宋_GBK" w:hAnsi="方正仿宋_GBK" w:eastAsia="方正仿宋_GBK" w:cs="方正仿宋_GBK"/>
                <w:color w:val="000000"/>
                <w:kern w:val="0"/>
                <w:sz w:val="24"/>
                <w:highlight w:val="none"/>
              </w:rPr>
            </w:pPr>
            <w:r>
              <w:rPr>
                <w:rFonts w:hint="eastAsia" w:ascii="方正仿宋_GBK" w:hAnsi="方正仿宋_GBK" w:eastAsia="方正仿宋_GBK" w:cs="方正仿宋_GBK"/>
                <w:color w:val="000000"/>
                <w:kern w:val="0"/>
                <w:sz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73" w:hRule="atLeast"/>
          <w:jc w:val="center"/>
        </w:trPr>
        <w:tc>
          <w:tcPr>
            <w:tcW w:w="1006" w:type="dxa"/>
            <w:vAlign w:val="center"/>
          </w:tcPr>
          <w:p>
            <w:pPr>
              <w:widowControl/>
              <w:spacing w:after="240" w:line="360" w:lineRule="auto"/>
              <w:jc w:val="center"/>
              <w:rPr>
                <w:rFonts w:hint="eastAsia" w:ascii="方正仿宋_GBK" w:hAnsi="方正仿宋_GBK" w:eastAsia="方正仿宋_GBK" w:cs="方正仿宋_GBK"/>
                <w:color w:val="000000"/>
                <w:kern w:val="0"/>
                <w:sz w:val="24"/>
                <w:highlight w:val="none"/>
              </w:rPr>
            </w:pPr>
            <w:r>
              <w:rPr>
                <w:rFonts w:hint="eastAsia" w:ascii="方正仿宋_GBK" w:hAnsi="方正仿宋_GBK" w:eastAsia="方正仿宋_GBK" w:cs="方正仿宋_GBK"/>
                <w:color w:val="000000"/>
                <w:kern w:val="0"/>
                <w:sz w:val="24"/>
                <w:highlight w:val="none"/>
              </w:rPr>
              <w:t>1</w:t>
            </w:r>
          </w:p>
        </w:tc>
        <w:tc>
          <w:tcPr>
            <w:tcW w:w="2368" w:type="dxa"/>
            <w:vAlign w:val="center"/>
          </w:tcPr>
          <w:p>
            <w:pPr>
              <w:widowControl/>
              <w:spacing w:after="240" w:line="360" w:lineRule="auto"/>
              <w:jc w:val="center"/>
              <w:rPr>
                <w:rFonts w:hint="eastAsia" w:ascii="方正仿宋_GBK" w:hAnsi="方正仿宋_GBK" w:eastAsia="方正仿宋_GBK" w:cs="方正仿宋_GBK"/>
                <w:color w:val="000000"/>
                <w:kern w:val="0"/>
                <w:sz w:val="24"/>
                <w:highlight w:val="none"/>
                <w:lang w:val="en-US" w:eastAsia="zh-CN"/>
              </w:rPr>
            </w:pPr>
          </w:p>
        </w:tc>
        <w:tc>
          <w:tcPr>
            <w:tcW w:w="2168" w:type="dxa"/>
            <w:vAlign w:val="center"/>
          </w:tcPr>
          <w:p>
            <w:pPr>
              <w:widowControl/>
              <w:spacing w:after="240" w:line="360" w:lineRule="auto"/>
              <w:jc w:val="center"/>
              <w:rPr>
                <w:rFonts w:hint="eastAsia" w:ascii="方正仿宋_GBK" w:hAnsi="方正仿宋_GBK" w:eastAsia="方正仿宋_GBK" w:cs="方正仿宋_GBK"/>
                <w:color w:val="000000"/>
                <w:kern w:val="0"/>
                <w:sz w:val="24"/>
                <w:highlight w:val="none"/>
                <w:lang w:val="en-US" w:eastAsia="zh-CN"/>
              </w:rPr>
            </w:pPr>
          </w:p>
        </w:tc>
        <w:tc>
          <w:tcPr>
            <w:tcW w:w="1704" w:type="dxa"/>
            <w:vAlign w:val="center"/>
          </w:tcPr>
          <w:p>
            <w:pPr>
              <w:widowControl/>
              <w:spacing w:after="240" w:line="360" w:lineRule="auto"/>
              <w:jc w:val="center"/>
              <w:rPr>
                <w:rFonts w:hint="eastAsia" w:ascii="方正仿宋_GBK" w:hAnsi="方正仿宋_GBK" w:eastAsia="方正仿宋_GBK" w:cs="方正仿宋_GBK"/>
                <w:color w:val="000000"/>
                <w:kern w:val="0"/>
                <w:sz w:val="24"/>
                <w:highlight w:val="none"/>
              </w:rPr>
            </w:pPr>
            <w:r>
              <w:rPr>
                <w:rFonts w:hint="eastAsia" w:ascii="方正仿宋_GBK" w:hAnsi="方正仿宋_GBK" w:eastAsia="方正仿宋_GBK" w:cs="方正仿宋_GBK"/>
                <w:color w:val="000000"/>
                <w:kern w:val="0"/>
                <w:sz w:val="24"/>
                <w:highlight w:val="none"/>
              </w:rPr>
              <w:t>（正/负/无）</w:t>
            </w:r>
          </w:p>
        </w:tc>
        <w:tc>
          <w:tcPr>
            <w:tcW w:w="1290" w:type="dxa"/>
            <w:vAlign w:val="center"/>
          </w:tcPr>
          <w:p>
            <w:pPr>
              <w:widowControl/>
              <w:spacing w:after="240" w:line="360" w:lineRule="auto"/>
              <w:jc w:val="center"/>
              <w:rPr>
                <w:rFonts w:hint="eastAsia" w:ascii="方正仿宋_GBK" w:hAnsi="方正仿宋_GBK" w:eastAsia="方正仿宋_GBK" w:cs="方正仿宋_GBK"/>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4" w:hRule="atLeast"/>
          <w:jc w:val="center"/>
        </w:trPr>
        <w:tc>
          <w:tcPr>
            <w:tcW w:w="1006" w:type="dxa"/>
            <w:vAlign w:val="center"/>
          </w:tcPr>
          <w:p>
            <w:pPr>
              <w:widowControl/>
              <w:spacing w:after="240" w:line="360" w:lineRule="auto"/>
              <w:jc w:val="center"/>
              <w:rPr>
                <w:rFonts w:hint="eastAsia" w:ascii="方正仿宋_GBK" w:hAnsi="方正仿宋_GBK" w:eastAsia="方正仿宋_GBK" w:cs="方正仿宋_GBK"/>
                <w:color w:val="000000"/>
                <w:kern w:val="0"/>
                <w:sz w:val="24"/>
                <w:highlight w:val="none"/>
              </w:rPr>
            </w:pPr>
            <w:r>
              <w:rPr>
                <w:rFonts w:hint="eastAsia" w:ascii="方正仿宋_GBK" w:hAnsi="方正仿宋_GBK" w:eastAsia="方正仿宋_GBK" w:cs="方正仿宋_GBK"/>
                <w:color w:val="000000"/>
                <w:kern w:val="0"/>
                <w:sz w:val="24"/>
                <w:highlight w:val="none"/>
              </w:rPr>
              <w:t>2</w:t>
            </w:r>
          </w:p>
        </w:tc>
        <w:tc>
          <w:tcPr>
            <w:tcW w:w="2368" w:type="dxa"/>
            <w:vAlign w:val="center"/>
          </w:tcPr>
          <w:p>
            <w:pPr>
              <w:widowControl/>
              <w:spacing w:after="240" w:line="360" w:lineRule="auto"/>
              <w:jc w:val="center"/>
              <w:rPr>
                <w:rFonts w:hint="eastAsia" w:ascii="方正仿宋_GBK" w:hAnsi="方正仿宋_GBK" w:eastAsia="方正仿宋_GBK" w:cs="方正仿宋_GBK"/>
                <w:color w:val="000000"/>
                <w:kern w:val="0"/>
                <w:sz w:val="24"/>
                <w:highlight w:val="none"/>
              </w:rPr>
            </w:pPr>
          </w:p>
        </w:tc>
        <w:tc>
          <w:tcPr>
            <w:tcW w:w="2168" w:type="dxa"/>
            <w:vAlign w:val="center"/>
          </w:tcPr>
          <w:p>
            <w:pPr>
              <w:widowControl/>
              <w:spacing w:after="240" w:line="360" w:lineRule="auto"/>
              <w:jc w:val="center"/>
              <w:rPr>
                <w:rFonts w:hint="eastAsia" w:ascii="方正仿宋_GBK" w:hAnsi="方正仿宋_GBK" w:eastAsia="方正仿宋_GBK" w:cs="方正仿宋_GBK"/>
                <w:color w:val="000000"/>
                <w:kern w:val="0"/>
                <w:sz w:val="24"/>
                <w:highlight w:val="none"/>
              </w:rPr>
            </w:pPr>
          </w:p>
        </w:tc>
        <w:tc>
          <w:tcPr>
            <w:tcW w:w="1704" w:type="dxa"/>
            <w:vAlign w:val="center"/>
          </w:tcPr>
          <w:p>
            <w:pPr>
              <w:widowControl/>
              <w:spacing w:after="240" w:line="360" w:lineRule="auto"/>
              <w:jc w:val="center"/>
              <w:rPr>
                <w:rFonts w:hint="eastAsia" w:ascii="方正仿宋_GBK" w:hAnsi="方正仿宋_GBK" w:eastAsia="方正仿宋_GBK" w:cs="方正仿宋_GBK"/>
                <w:color w:val="000000"/>
                <w:kern w:val="0"/>
                <w:sz w:val="24"/>
                <w:highlight w:val="none"/>
              </w:rPr>
            </w:pPr>
          </w:p>
        </w:tc>
        <w:tc>
          <w:tcPr>
            <w:tcW w:w="1290" w:type="dxa"/>
            <w:vAlign w:val="center"/>
          </w:tcPr>
          <w:p>
            <w:pPr>
              <w:widowControl/>
              <w:spacing w:after="240" w:line="360" w:lineRule="auto"/>
              <w:jc w:val="center"/>
              <w:rPr>
                <w:rFonts w:hint="eastAsia" w:ascii="方正仿宋_GBK" w:hAnsi="方正仿宋_GBK" w:eastAsia="方正仿宋_GBK" w:cs="方正仿宋_GBK"/>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69" w:hRule="atLeast"/>
          <w:jc w:val="center"/>
        </w:trPr>
        <w:tc>
          <w:tcPr>
            <w:tcW w:w="1006" w:type="dxa"/>
            <w:vAlign w:val="center"/>
          </w:tcPr>
          <w:p>
            <w:pPr>
              <w:widowControl/>
              <w:spacing w:after="240" w:line="360" w:lineRule="auto"/>
              <w:jc w:val="center"/>
              <w:rPr>
                <w:rFonts w:hint="eastAsia" w:ascii="方正仿宋_GBK" w:hAnsi="方正仿宋_GBK" w:eastAsia="方正仿宋_GBK" w:cs="方正仿宋_GBK"/>
                <w:color w:val="000000"/>
                <w:kern w:val="0"/>
                <w:sz w:val="24"/>
                <w:highlight w:val="none"/>
                <w:lang w:val="en-US" w:eastAsia="zh-CN"/>
              </w:rPr>
            </w:pPr>
            <w:r>
              <w:rPr>
                <w:rFonts w:hint="eastAsia" w:ascii="方正仿宋_GBK" w:hAnsi="方正仿宋_GBK" w:eastAsia="方正仿宋_GBK" w:cs="方正仿宋_GBK"/>
                <w:color w:val="000000"/>
                <w:kern w:val="0"/>
                <w:sz w:val="24"/>
                <w:highlight w:val="none"/>
                <w:lang w:val="en-US" w:eastAsia="zh-CN"/>
              </w:rPr>
              <w:t>3</w:t>
            </w:r>
          </w:p>
        </w:tc>
        <w:tc>
          <w:tcPr>
            <w:tcW w:w="2368" w:type="dxa"/>
            <w:vAlign w:val="center"/>
          </w:tcPr>
          <w:p>
            <w:pPr>
              <w:widowControl/>
              <w:spacing w:after="240" w:line="360" w:lineRule="auto"/>
              <w:jc w:val="center"/>
              <w:rPr>
                <w:rFonts w:hint="eastAsia" w:ascii="方正仿宋_GBK" w:hAnsi="方正仿宋_GBK" w:eastAsia="方正仿宋_GBK" w:cs="方正仿宋_GBK"/>
                <w:color w:val="000000"/>
                <w:kern w:val="0"/>
                <w:sz w:val="24"/>
                <w:highlight w:val="none"/>
              </w:rPr>
            </w:pPr>
          </w:p>
        </w:tc>
        <w:tc>
          <w:tcPr>
            <w:tcW w:w="2168" w:type="dxa"/>
            <w:vAlign w:val="center"/>
          </w:tcPr>
          <w:p>
            <w:pPr>
              <w:widowControl/>
              <w:spacing w:after="240" w:line="360" w:lineRule="auto"/>
              <w:jc w:val="center"/>
              <w:rPr>
                <w:rFonts w:hint="eastAsia" w:ascii="方正仿宋_GBK" w:hAnsi="方正仿宋_GBK" w:eastAsia="方正仿宋_GBK" w:cs="方正仿宋_GBK"/>
                <w:color w:val="000000"/>
                <w:kern w:val="0"/>
                <w:sz w:val="24"/>
                <w:highlight w:val="none"/>
              </w:rPr>
            </w:pPr>
          </w:p>
        </w:tc>
        <w:tc>
          <w:tcPr>
            <w:tcW w:w="1704" w:type="dxa"/>
            <w:vAlign w:val="center"/>
          </w:tcPr>
          <w:p>
            <w:pPr>
              <w:widowControl/>
              <w:spacing w:after="240" w:line="360" w:lineRule="auto"/>
              <w:jc w:val="center"/>
              <w:rPr>
                <w:rFonts w:hint="eastAsia" w:ascii="方正仿宋_GBK" w:hAnsi="方正仿宋_GBK" w:eastAsia="方正仿宋_GBK" w:cs="方正仿宋_GBK"/>
                <w:color w:val="000000"/>
                <w:kern w:val="0"/>
                <w:sz w:val="24"/>
                <w:highlight w:val="none"/>
              </w:rPr>
            </w:pPr>
          </w:p>
        </w:tc>
        <w:tc>
          <w:tcPr>
            <w:tcW w:w="1290" w:type="dxa"/>
            <w:vAlign w:val="center"/>
          </w:tcPr>
          <w:p>
            <w:pPr>
              <w:widowControl/>
              <w:spacing w:after="240" w:line="360" w:lineRule="auto"/>
              <w:jc w:val="center"/>
              <w:rPr>
                <w:rFonts w:hint="eastAsia" w:ascii="方正仿宋_GBK" w:hAnsi="方正仿宋_GBK" w:eastAsia="方正仿宋_GBK" w:cs="方正仿宋_GBK"/>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69" w:hRule="atLeast"/>
          <w:jc w:val="center"/>
        </w:trPr>
        <w:tc>
          <w:tcPr>
            <w:tcW w:w="1006" w:type="dxa"/>
            <w:vAlign w:val="center"/>
          </w:tcPr>
          <w:p>
            <w:pPr>
              <w:widowControl/>
              <w:spacing w:after="240" w:line="360" w:lineRule="auto"/>
              <w:jc w:val="center"/>
              <w:rPr>
                <w:rFonts w:hint="eastAsia" w:ascii="方正仿宋_GBK" w:hAnsi="方正仿宋_GBK" w:eastAsia="方正仿宋_GBK" w:cs="方正仿宋_GBK"/>
                <w:color w:val="000000"/>
                <w:kern w:val="0"/>
                <w:sz w:val="24"/>
                <w:highlight w:val="none"/>
                <w:lang w:val="en-US" w:eastAsia="zh-CN"/>
              </w:rPr>
            </w:pPr>
            <w:r>
              <w:rPr>
                <w:rFonts w:hint="eastAsia" w:ascii="方正仿宋_GBK" w:hAnsi="方正仿宋_GBK" w:eastAsia="方正仿宋_GBK" w:cs="方正仿宋_GBK"/>
                <w:color w:val="000000"/>
                <w:kern w:val="0"/>
                <w:sz w:val="24"/>
                <w:highlight w:val="none"/>
                <w:lang w:val="en-US" w:eastAsia="zh-CN"/>
              </w:rPr>
              <w:t>……</w:t>
            </w:r>
          </w:p>
        </w:tc>
        <w:tc>
          <w:tcPr>
            <w:tcW w:w="2368" w:type="dxa"/>
            <w:vAlign w:val="center"/>
          </w:tcPr>
          <w:p>
            <w:pPr>
              <w:widowControl/>
              <w:spacing w:after="240" w:line="360" w:lineRule="auto"/>
              <w:jc w:val="center"/>
              <w:rPr>
                <w:rFonts w:hint="eastAsia" w:ascii="方正仿宋_GBK" w:hAnsi="方正仿宋_GBK" w:eastAsia="方正仿宋_GBK" w:cs="方正仿宋_GBK"/>
                <w:color w:val="000000"/>
                <w:kern w:val="0"/>
                <w:sz w:val="24"/>
                <w:highlight w:val="none"/>
              </w:rPr>
            </w:pPr>
          </w:p>
        </w:tc>
        <w:tc>
          <w:tcPr>
            <w:tcW w:w="2168" w:type="dxa"/>
            <w:vAlign w:val="center"/>
          </w:tcPr>
          <w:p>
            <w:pPr>
              <w:widowControl/>
              <w:spacing w:after="240" w:line="360" w:lineRule="auto"/>
              <w:jc w:val="center"/>
              <w:rPr>
                <w:rFonts w:hint="eastAsia" w:ascii="方正仿宋_GBK" w:hAnsi="方正仿宋_GBK" w:eastAsia="方正仿宋_GBK" w:cs="方正仿宋_GBK"/>
                <w:color w:val="000000"/>
                <w:kern w:val="0"/>
                <w:sz w:val="24"/>
                <w:highlight w:val="none"/>
              </w:rPr>
            </w:pPr>
          </w:p>
        </w:tc>
        <w:tc>
          <w:tcPr>
            <w:tcW w:w="1704" w:type="dxa"/>
            <w:vAlign w:val="center"/>
          </w:tcPr>
          <w:p>
            <w:pPr>
              <w:widowControl/>
              <w:spacing w:after="240" w:line="360" w:lineRule="auto"/>
              <w:jc w:val="center"/>
              <w:rPr>
                <w:rFonts w:hint="eastAsia" w:ascii="方正仿宋_GBK" w:hAnsi="方正仿宋_GBK" w:eastAsia="方正仿宋_GBK" w:cs="方正仿宋_GBK"/>
                <w:color w:val="000000"/>
                <w:kern w:val="0"/>
                <w:sz w:val="24"/>
                <w:highlight w:val="none"/>
              </w:rPr>
            </w:pPr>
          </w:p>
        </w:tc>
        <w:tc>
          <w:tcPr>
            <w:tcW w:w="1290" w:type="dxa"/>
            <w:vAlign w:val="center"/>
          </w:tcPr>
          <w:p>
            <w:pPr>
              <w:widowControl/>
              <w:spacing w:after="240" w:line="360" w:lineRule="auto"/>
              <w:jc w:val="center"/>
              <w:rPr>
                <w:rFonts w:hint="eastAsia" w:ascii="方正仿宋_GBK" w:hAnsi="方正仿宋_GBK" w:eastAsia="方正仿宋_GBK" w:cs="方正仿宋_GBK"/>
                <w:color w:val="000000"/>
                <w:kern w:val="0"/>
                <w:sz w:val="24"/>
                <w:highlight w:val="none"/>
              </w:rPr>
            </w:pPr>
          </w:p>
        </w:tc>
      </w:tr>
    </w:tbl>
    <w:p>
      <w:pPr>
        <w:widowControl/>
        <w:spacing w:after="240" w:line="360" w:lineRule="auto"/>
        <w:jc w:val="left"/>
        <w:rPr>
          <w:rFonts w:hint="eastAsia" w:ascii="方正仿宋_GBK" w:hAnsi="方正仿宋_GBK" w:eastAsia="方正仿宋_GBK" w:cs="方正仿宋_GBK"/>
          <w:color w:val="000000"/>
          <w:kern w:val="0"/>
          <w:sz w:val="28"/>
          <w:szCs w:val="28"/>
          <w:highlight w:val="none"/>
        </w:rPr>
      </w:pPr>
      <w:r>
        <w:rPr>
          <w:rFonts w:hint="eastAsia" w:ascii="方正仿宋_GBK" w:hAnsi="方正仿宋_GBK" w:eastAsia="方正仿宋_GBK" w:cs="方正仿宋_GBK"/>
          <w:color w:val="000000"/>
          <w:kern w:val="0"/>
          <w:sz w:val="28"/>
          <w:szCs w:val="28"/>
          <w:highlight w:val="none"/>
        </w:rPr>
        <w:t>填报说明：</w:t>
      </w:r>
      <w:r>
        <w:rPr>
          <w:rFonts w:hint="eastAsia" w:ascii="方正仿宋_GBK" w:hAnsi="方正仿宋_GBK" w:eastAsia="方正仿宋_GBK" w:cs="方正仿宋_GBK"/>
          <w:color w:val="000000"/>
          <w:kern w:val="0"/>
          <w:sz w:val="28"/>
          <w:szCs w:val="28"/>
          <w:highlight w:val="none"/>
          <w:lang w:eastAsia="zh-CN"/>
        </w:rPr>
        <w:t>参选人</w:t>
      </w:r>
      <w:r>
        <w:rPr>
          <w:rFonts w:hint="eastAsia" w:ascii="方正仿宋_GBK" w:hAnsi="方正仿宋_GBK" w:eastAsia="方正仿宋_GBK" w:cs="方正仿宋_GBK"/>
          <w:color w:val="000000"/>
          <w:kern w:val="0"/>
          <w:sz w:val="28"/>
          <w:szCs w:val="28"/>
          <w:highlight w:val="none"/>
        </w:rPr>
        <w:t>必须仔细阅读比选文件《技术要求》有关条款，并对所有</w:t>
      </w:r>
      <w:r>
        <w:rPr>
          <w:rFonts w:hint="eastAsia" w:ascii="方正仿宋_GBK" w:hAnsi="方正仿宋_GBK" w:eastAsia="方正仿宋_GBK" w:cs="方正仿宋_GBK"/>
          <w:color w:val="000000"/>
          <w:kern w:val="0"/>
          <w:sz w:val="28"/>
          <w:szCs w:val="28"/>
          <w:highlight w:val="none"/>
          <w:lang w:val="en-US" w:eastAsia="zh-CN"/>
        </w:rPr>
        <w:t>技术要求响应情况填入</w:t>
      </w:r>
      <w:r>
        <w:rPr>
          <w:rFonts w:hint="eastAsia" w:ascii="方正仿宋_GBK" w:hAnsi="方正仿宋_GBK" w:eastAsia="方正仿宋_GBK" w:cs="方正仿宋_GBK"/>
          <w:color w:val="000000"/>
          <w:kern w:val="0"/>
          <w:sz w:val="28"/>
          <w:szCs w:val="28"/>
          <w:highlight w:val="none"/>
        </w:rPr>
        <w:t>偏离列入上表</w:t>
      </w:r>
      <w:r>
        <w:rPr>
          <w:rFonts w:hint="eastAsia" w:ascii="方正仿宋_GBK" w:hAnsi="方正仿宋_GBK" w:eastAsia="方正仿宋_GBK" w:cs="方正仿宋_GBK"/>
          <w:color w:val="000000"/>
          <w:kern w:val="0"/>
          <w:sz w:val="28"/>
          <w:szCs w:val="28"/>
          <w:highlight w:val="none"/>
          <w:lang w:eastAsia="zh-CN"/>
        </w:rPr>
        <w:t>，</w:t>
      </w:r>
      <w:r>
        <w:rPr>
          <w:rFonts w:hint="eastAsia" w:ascii="方正仿宋_GBK" w:hAnsi="方正仿宋_GBK" w:eastAsia="方正仿宋_GBK" w:cs="方正仿宋_GBK"/>
          <w:b/>
          <w:bCs/>
          <w:color w:val="000000"/>
          <w:kern w:val="0"/>
          <w:sz w:val="28"/>
          <w:szCs w:val="28"/>
          <w:highlight w:val="none"/>
          <w:u w:val="single"/>
          <w:lang w:val="en-US" w:eastAsia="zh-CN"/>
        </w:rPr>
        <w:t>无偏离填“完全响应”，正偏离填对应的内容，不允许有负偏离</w:t>
      </w:r>
      <w:r>
        <w:rPr>
          <w:rFonts w:hint="eastAsia" w:ascii="方正仿宋_GBK" w:hAnsi="方正仿宋_GBK" w:eastAsia="方正仿宋_GBK" w:cs="方正仿宋_GBK"/>
          <w:color w:val="000000"/>
          <w:kern w:val="0"/>
          <w:sz w:val="28"/>
          <w:szCs w:val="28"/>
          <w:highlight w:val="none"/>
        </w:rPr>
        <w:t>。</w:t>
      </w:r>
    </w:p>
    <w:p>
      <w:pPr>
        <w:widowControl/>
        <w:spacing w:after="240" w:line="360" w:lineRule="auto"/>
        <w:jc w:val="left"/>
        <w:rPr>
          <w:rFonts w:hint="eastAsia" w:ascii="方正仿宋_GBK" w:hAnsi="方正仿宋_GBK" w:eastAsia="方正仿宋_GBK" w:cs="方正仿宋_GBK"/>
          <w:color w:val="000000"/>
          <w:kern w:val="0"/>
          <w:sz w:val="28"/>
          <w:szCs w:val="28"/>
          <w:highlight w:val="none"/>
        </w:rPr>
      </w:pPr>
    </w:p>
    <w:p>
      <w:pPr>
        <w:wordWrap w:val="0"/>
        <w:spacing w:line="600" w:lineRule="auto"/>
        <w:ind w:firstLine="3920" w:firstLineChars="1400"/>
        <w:jc w:val="both"/>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eastAsia="zh-CN"/>
        </w:rPr>
        <w:t>参选人</w:t>
      </w:r>
      <w:r>
        <w:rPr>
          <w:rFonts w:hint="eastAsia" w:ascii="方正仿宋_GBK" w:hAnsi="方正仿宋_GBK" w:eastAsia="方正仿宋_GBK" w:cs="方正仿宋_GBK"/>
          <w:color w:val="auto"/>
          <w:sz w:val="28"/>
          <w:szCs w:val="28"/>
          <w:highlight w:val="none"/>
        </w:rPr>
        <w:t>：（</w:t>
      </w:r>
      <w:r>
        <w:rPr>
          <w:rFonts w:hint="eastAsia" w:ascii="方正仿宋_GBK" w:hAnsi="方正仿宋_GBK" w:eastAsia="方正仿宋_GBK" w:cs="方正仿宋_GBK"/>
          <w:color w:val="auto"/>
          <w:sz w:val="28"/>
          <w:szCs w:val="28"/>
          <w:highlight w:val="none"/>
          <w:lang w:val="en-US" w:eastAsia="zh-CN"/>
        </w:rPr>
        <w:t>盖公</w:t>
      </w:r>
      <w:r>
        <w:rPr>
          <w:rFonts w:hint="eastAsia" w:ascii="方正仿宋_GBK" w:hAnsi="方正仿宋_GBK" w:eastAsia="方正仿宋_GBK" w:cs="方正仿宋_GBK"/>
          <w:color w:val="auto"/>
          <w:sz w:val="28"/>
          <w:szCs w:val="28"/>
          <w:highlight w:val="none"/>
        </w:rPr>
        <w:t>章）</w:t>
      </w:r>
    </w:p>
    <w:p>
      <w:pPr>
        <w:spacing w:line="600" w:lineRule="auto"/>
        <w:ind w:firstLine="560" w:firstLineChars="200"/>
        <w:jc w:val="both"/>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t>法定代表人或</w:t>
      </w:r>
      <w:r>
        <w:rPr>
          <w:rFonts w:hint="eastAsia" w:ascii="方正仿宋_GBK" w:hAnsi="方正仿宋_GBK" w:eastAsia="方正仿宋_GBK" w:cs="方正仿宋_GBK"/>
          <w:color w:val="auto"/>
          <w:sz w:val="28"/>
          <w:szCs w:val="28"/>
          <w:highlight w:val="none"/>
          <w:lang w:val="en-US" w:eastAsia="zh-CN"/>
        </w:rPr>
        <w:t>委托</w:t>
      </w:r>
      <w:r>
        <w:rPr>
          <w:rFonts w:hint="eastAsia" w:ascii="方正仿宋_GBK" w:hAnsi="方正仿宋_GBK" w:eastAsia="方正仿宋_GBK" w:cs="方正仿宋_GBK"/>
          <w:color w:val="auto"/>
          <w:sz w:val="28"/>
          <w:szCs w:val="28"/>
          <w:highlight w:val="none"/>
        </w:rPr>
        <w:t>代理人：（</w:t>
      </w:r>
      <w:r>
        <w:rPr>
          <w:rFonts w:hint="eastAsia" w:ascii="方正仿宋_GBK" w:hAnsi="方正仿宋_GBK" w:eastAsia="方正仿宋_GBK" w:cs="方正仿宋_GBK"/>
          <w:color w:val="auto"/>
          <w:sz w:val="28"/>
          <w:szCs w:val="28"/>
          <w:highlight w:val="none"/>
          <w:lang w:val="en-US" w:eastAsia="zh-CN"/>
        </w:rPr>
        <w:t>签字</w:t>
      </w:r>
      <w:r>
        <w:rPr>
          <w:rFonts w:hint="eastAsia" w:ascii="方正仿宋_GBK" w:hAnsi="方正仿宋_GBK" w:eastAsia="方正仿宋_GBK" w:cs="方正仿宋_GBK"/>
          <w:color w:val="auto"/>
          <w:sz w:val="28"/>
          <w:szCs w:val="28"/>
          <w:highlight w:val="none"/>
        </w:rPr>
        <w:t xml:space="preserve">）            </w:t>
      </w:r>
    </w:p>
    <w:p>
      <w:pPr>
        <w:pStyle w:val="16"/>
        <w:spacing w:line="600" w:lineRule="auto"/>
        <w:ind w:left="0" w:leftChars="0" w:firstLine="3920" w:firstLineChars="1400"/>
        <w:jc w:val="both"/>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val="en-US" w:eastAsia="zh-CN"/>
        </w:rPr>
        <w:t xml:space="preserve">日期：    </w:t>
      </w:r>
      <w:r>
        <w:rPr>
          <w:rFonts w:hint="eastAsia" w:ascii="方正仿宋_GBK" w:hAnsi="方正仿宋_GBK" w:eastAsia="方正仿宋_GBK" w:cs="方正仿宋_GBK"/>
          <w:color w:val="auto"/>
          <w:sz w:val="28"/>
          <w:szCs w:val="28"/>
          <w:highlight w:val="none"/>
        </w:rPr>
        <w:t>年</w:t>
      </w: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t xml:space="preserve"> 月</w:t>
      </w: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t xml:space="preserve">  日</w:t>
      </w:r>
    </w:p>
    <w:p>
      <w:pPr>
        <w:spacing w:line="360" w:lineRule="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br w:type="page"/>
      </w:r>
    </w:p>
    <w:p>
      <w:pPr>
        <w:pStyle w:val="3"/>
        <w:snapToGrid w:val="0"/>
        <w:spacing w:before="0" w:after="0" w:line="360" w:lineRule="auto"/>
        <w:ind w:left="3107" w:hanging="3107"/>
        <w:rPr>
          <w:rFonts w:hint="eastAsia" w:ascii="方正仿宋_GBK" w:hAnsi="方正仿宋_GBK" w:eastAsia="方正仿宋_GBK" w:cs="方正仿宋_GBK"/>
          <w:color w:val="auto"/>
          <w:sz w:val="28"/>
          <w:szCs w:val="28"/>
          <w:highlight w:val="none"/>
        </w:rPr>
      </w:pPr>
      <w:bookmarkStart w:id="108" w:name="_Toc9049"/>
      <w:bookmarkStart w:id="109" w:name="_Toc325"/>
      <w:bookmarkStart w:id="110" w:name="_Toc9727"/>
      <w:bookmarkStart w:id="111" w:name="_Toc2776"/>
      <w:r>
        <w:rPr>
          <w:rFonts w:hint="eastAsia" w:ascii="方正仿宋_GBK" w:hAnsi="方正仿宋_GBK" w:eastAsia="方正仿宋_GBK" w:cs="方正仿宋_GBK"/>
          <w:snapToGrid w:val="0"/>
          <w:color w:val="auto"/>
          <w:kern w:val="0"/>
          <w:sz w:val="28"/>
          <w:szCs w:val="28"/>
          <w:highlight w:val="none"/>
        </w:rPr>
        <w:t>附件</w:t>
      </w:r>
      <w:r>
        <w:rPr>
          <w:rFonts w:hint="eastAsia" w:ascii="方正仿宋_GBK" w:hAnsi="方正仿宋_GBK" w:eastAsia="方正仿宋_GBK" w:cs="方正仿宋_GBK"/>
          <w:snapToGrid w:val="0"/>
          <w:color w:val="auto"/>
          <w:kern w:val="0"/>
          <w:sz w:val="28"/>
          <w:szCs w:val="28"/>
          <w:highlight w:val="none"/>
          <w:lang w:val="en-US" w:eastAsia="zh-CN"/>
        </w:rPr>
        <w:t>五</w:t>
      </w:r>
      <w:r>
        <w:rPr>
          <w:rFonts w:hint="eastAsia" w:ascii="方正仿宋_GBK" w:hAnsi="方正仿宋_GBK" w:eastAsia="方正仿宋_GBK" w:cs="方正仿宋_GBK"/>
          <w:snapToGrid w:val="0"/>
          <w:color w:val="auto"/>
          <w:kern w:val="0"/>
          <w:sz w:val="28"/>
          <w:szCs w:val="28"/>
          <w:highlight w:val="none"/>
        </w:rPr>
        <w:t>：参选承诺函</w:t>
      </w:r>
      <w:bookmarkEnd w:id="108"/>
      <w:bookmarkEnd w:id="109"/>
      <w:bookmarkEnd w:id="110"/>
      <w:bookmarkEnd w:id="111"/>
    </w:p>
    <w:p>
      <w:pPr>
        <w:tabs>
          <w:tab w:val="left" w:pos="6300"/>
        </w:tabs>
        <w:adjustRightInd w:val="0"/>
        <w:snapToGrid w:val="0"/>
        <w:spacing w:line="360" w:lineRule="auto"/>
        <w:ind w:left="1265" w:hanging="1265" w:hangingChars="450"/>
        <w:jc w:val="center"/>
        <w:rPr>
          <w:rFonts w:hint="eastAsia" w:ascii="方正仿宋_GBK" w:hAnsi="方正仿宋_GBK" w:eastAsia="方正仿宋_GBK" w:cs="方正仿宋_GBK"/>
          <w:b/>
          <w:color w:val="auto"/>
          <w:sz w:val="28"/>
          <w:szCs w:val="28"/>
          <w:highlight w:val="none"/>
        </w:rPr>
      </w:pPr>
      <w:r>
        <w:rPr>
          <w:rFonts w:hint="eastAsia" w:ascii="方正仿宋_GBK" w:hAnsi="方正仿宋_GBK" w:eastAsia="方正仿宋_GBK" w:cs="方正仿宋_GBK"/>
          <w:b/>
          <w:color w:val="auto"/>
          <w:sz w:val="28"/>
          <w:szCs w:val="28"/>
          <w:highlight w:val="none"/>
        </w:rPr>
        <w:t>参选承诺函</w:t>
      </w:r>
      <w:bookmarkEnd w:id="107"/>
    </w:p>
    <w:p>
      <w:pPr>
        <w:tabs>
          <w:tab w:val="left" w:pos="6300"/>
        </w:tabs>
        <w:adjustRightInd w:val="0"/>
        <w:snapToGrid w:val="0"/>
        <w:spacing w:line="360" w:lineRule="auto"/>
        <w:ind w:left="1265" w:hanging="1265" w:hangingChars="450"/>
        <w:jc w:val="center"/>
        <w:rPr>
          <w:rFonts w:hint="eastAsia" w:ascii="方正仿宋_GBK" w:hAnsi="方正仿宋_GBK" w:eastAsia="方正仿宋_GBK" w:cs="方正仿宋_GBK"/>
          <w:b/>
          <w:color w:val="auto"/>
          <w:sz w:val="28"/>
          <w:szCs w:val="28"/>
          <w:highlight w:val="none"/>
        </w:rPr>
      </w:pPr>
    </w:p>
    <w:p>
      <w:pPr>
        <w:tabs>
          <w:tab w:val="left" w:pos="6300"/>
        </w:tabs>
        <w:adjustRightInd w:val="0"/>
        <w:snapToGrid w:val="0"/>
        <w:spacing w:line="360" w:lineRule="auto"/>
        <w:ind w:left="1260" w:hanging="1260" w:hangingChars="45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rPr>
        <w:t>项目名称：重庆轨道交通</w:t>
      </w:r>
      <w:r>
        <w:rPr>
          <w:rFonts w:hint="eastAsia" w:ascii="方正仿宋_GBK" w:hAnsi="方正仿宋_GBK" w:eastAsia="方正仿宋_GBK" w:cs="方正仿宋_GBK"/>
          <w:color w:val="auto"/>
          <w:sz w:val="28"/>
          <w:szCs w:val="28"/>
          <w:highlight w:val="none"/>
          <w:lang w:eastAsia="zh-CN"/>
        </w:rPr>
        <w:t>9号线</w:t>
      </w:r>
      <w:r>
        <w:rPr>
          <w:rFonts w:hint="eastAsia" w:ascii="方正仿宋_GBK" w:hAnsi="方正仿宋_GBK" w:eastAsia="方正仿宋_GBK" w:cs="方正仿宋_GBK"/>
          <w:color w:val="auto"/>
          <w:sz w:val="28"/>
          <w:szCs w:val="28"/>
          <w:highlight w:val="none"/>
        </w:rPr>
        <w:t>二期工程（兴科大道～花石沟）</w:t>
      </w:r>
      <w:r>
        <w:rPr>
          <w:rFonts w:hint="eastAsia" w:ascii="方正仿宋_GBK" w:hAnsi="方正仿宋_GBK" w:eastAsia="方正仿宋_GBK" w:cs="方正仿宋_GBK"/>
          <w:color w:val="auto"/>
          <w:sz w:val="28"/>
          <w:szCs w:val="28"/>
          <w:highlight w:val="none"/>
          <w:lang w:val="en-US" w:eastAsia="zh-CN"/>
        </w:rPr>
        <w:t>风水电系统化学锚栓采购</w:t>
      </w:r>
    </w:p>
    <w:p>
      <w:pPr>
        <w:tabs>
          <w:tab w:val="left" w:pos="6300"/>
        </w:tabs>
        <w:adjustRightInd w:val="0"/>
        <w:snapToGrid w:val="0"/>
        <w:spacing w:line="360" w:lineRule="auto"/>
        <w:rPr>
          <w:rFonts w:hint="eastAsia" w:ascii="方正仿宋_GBK" w:hAnsi="方正仿宋_GBK" w:eastAsia="方正仿宋_GBK" w:cs="方正仿宋_GBK"/>
          <w:color w:val="auto"/>
          <w:sz w:val="28"/>
          <w:szCs w:val="28"/>
          <w:highlight w:val="none"/>
        </w:rPr>
      </w:pPr>
    </w:p>
    <w:p>
      <w:pPr>
        <w:tabs>
          <w:tab w:val="left" w:pos="6300"/>
        </w:tabs>
        <w:adjustRightInd w:val="0"/>
        <w:snapToGrid w:val="0"/>
        <w:spacing w:line="360" w:lineRule="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致：重庆机电控股集团机电工程技术有限公司</w:t>
      </w:r>
    </w:p>
    <w:p>
      <w:pPr>
        <w:tabs>
          <w:tab w:val="left" w:pos="6300"/>
        </w:tabs>
        <w:adjustRightInd w:val="0"/>
        <w:snapToGrid w:val="0"/>
        <w:spacing w:line="360" w:lineRule="auto"/>
        <w:ind w:firstLine="570"/>
        <w:rPr>
          <w:rFonts w:hint="eastAsia" w:ascii="方正仿宋_GBK" w:hAnsi="方正仿宋_GBK" w:eastAsia="方正仿宋_GBK" w:cs="方正仿宋_GBK"/>
          <w:color w:val="auto"/>
          <w:sz w:val="28"/>
          <w:szCs w:val="28"/>
          <w:highlight w:val="none"/>
        </w:rPr>
      </w:pPr>
    </w:p>
    <w:p>
      <w:pPr>
        <w:tabs>
          <w:tab w:val="left" w:pos="6300"/>
        </w:tabs>
        <w:adjustRightInd w:val="0"/>
        <w:snapToGrid w:val="0"/>
        <w:spacing w:line="360" w:lineRule="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u w:val="single"/>
          <w:lang w:val="en-US" w:eastAsia="zh-CN"/>
        </w:rPr>
        <w:t xml:space="preserve">        </w:t>
      </w:r>
      <w:r>
        <w:rPr>
          <w:rFonts w:hint="eastAsia" w:ascii="方正仿宋_GBK" w:hAnsi="方正仿宋_GBK" w:eastAsia="方正仿宋_GBK" w:cs="方正仿宋_GBK"/>
          <w:color w:val="auto"/>
          <w:sz w:val="28"/>
          <w:szCs w:val="28"/>
          <w:highlight w:val="none"/>
          <w:u w:val="single"/>
        </w:rPr>
        <w:t>（</w:t>
      </w:r>
      <w:r>
        <w:rPr>
          <w:rFonts w:hint="eastAsia" w:ascii="方正仿宋_GBK" w:hAnsi="方正仿宋_GBK" w:eastAsia="方正仿宋_GBK" w:cs="方正仿宋_GBK"/>
          <w:color w:val="auto"/>
          <w:sz w:val="28"/>
          <w:szCs w:val="28"/>
          <w:highlight w:val="none"/>
          <w:u w:val="single"/>
          <w:lang w:eastAsia="zh-CN"/>
        </w:rPr>
        <w:t>参选人</w:t>
      </w:r>
      <w:r>
        <w:rPr>
          <w:rFonts w:hint="eastAsia" w:ascii="方正仿宋_GBK" w:hAnsi="方正仿宋_GBK" w:eastAsia="方正仿宋_GBK" w:cs="方正仿宋_GBK"/>
          <w:color w:val="auto"/>
          <w:sz w:val="28"/>
          <w:szCs w:val="28"/>
          <w:highlight w:val="none"/>
          <w:u w:val="single"/>
        </w:rPr>
        <w:t>名称）</w:t>
      </w:r>
      <w:r>
        <w:rPr>
          <w:rFonts w:hint="eastAsia" w:ascii="方正仿宋_GBK" w:hAnsi="方正仿宋_GBK" w:eastAsia="方正仿宋_GBK" w:cs="方正仿宋_GBK"/>
          <w:color w:val="auto"/>
          <w:sz w:val="28"/>
          <w:szCs w:val="28"/>
          <w:highlight w:val="none"/>
        </w:rPr>
        <w:t>，在此作如下承诺：</w:t>
      </w:r>
    </w:p>
    <w:p>
      <w:pPr>
        <w:tabs>
          <w:tab w:val="left" w:pos="6300"/>
        </w:tabs>
        <w:adjustRightInd w:val="0"/>
        <w:snapToGrid w:val="0"/>
        <w:spacing w:line="360" w:lineRule="auto"/>
        <w:ind w:firstLine="57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1．完全理解和接受参选文件的一切规定和要求。</w:t>
      </w:r>
    </w:p>
    <w:p>
      <w:pPr>
        <w:tabs>
          <w:tab w:val="left" w:pos="6300"/>
        </w:tabs>
        <w:adjustRightInd w:val="0"/>
        <w:snapToGrid w:val="0"/>
        <w:spacing w:line="360" w:lineRule="auto"/>
        <w:ind w:firstLine="57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2．若达成意向购买，我方将按照参选文件的具体规定与重庆机电控股集团机电工程技术有限公司签订合同，并且严格履行合同义务，按时交货。如果在合同执行过程中，发现产品质量有问题我方一定按要求修复/重新更换，并承担相应的经济责任。</w:t>
      </w:r>
    </w:p>
    <w:p>
      <w:pPr>
        <w:tabs>
          <w:tab w:val="left" w:pos="6300"/>
        </w:tabs>
        <w:adjustRightInd w:val="0"/>
        <w:snapToGrid w:val="0"/>
        <w:spacing w:line="360" w:lineRule="auto"/>
        <w:ind w:firstLine="57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3．在整个参选过程中，我方若有违规行为，贵方可按参选文件和《</w:t>
      </w:r>
      <w:r>
        <w:rPr>
          <w:rFonts w:hint="eastAsia" w:ascii="方正仿宋_GBK" w:hAnsi="方正仿宋_GBK" w:eastAsia="方正仿宋_GBK" w:cs="方正仿宋_GBK"/>
          <w:color w:val="auto"/>
          <w:sz w:val="28"/>
          <w:szCs w:val="28"/>
          <w:highlight w:val="none"/>
          <w:lang w:val="en-US" w:eastAsia="zh-CN"/>
        </w:rPr>
        <w:t>民法典</w:t>
      </w:r>
      <w:r>
        <w:rPr>
          <w:rFonts w:hint="eastAsia" w:ascii="方正仿宋_GBK" w:hAnsi="方正仿宋_GBK" w:eastAsia="方正仿宋_GBK" w:cs="方正仿宋_GBK"/>
          <w:color w:val="auto"/>
          <w:sz w:val="28"/>
          <w:szCs w:val="28"/>
          <w:highlight w:val="none"/>
        </w:rPr>
        <w:t>》之规定给予惩罚，我方完全接受。</w:t>
      </w:r>
    </w:p>
    <w:p>
      <w:pPr>
        <w:tabs>
          <w:tab w:val="left" w:pos="6300"/>
        </w:tabs>
        <w:adjustRightInd w:val="0"/>
        <w:snapToGrid w:val="0"/>
        <w:spacing w:line="360" w:lineRule="auto"/>
        <w:ind w:firstLine="57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4．若中选，本承诺函将成为合同不可分割的一部分，与合同具有同等的法律效力。</w:t>
      </w:r>
    </w:p>
    <w:p>
      <w:pPr>
        <w:tabs>
          <w:tab w:val="left" w:pos="6300"/>
        </w:tabs>
        <w:adjustRightInd w:val="0"/>
        <w:snapToGrid w:val="0"/>
        <w:spacing w:line="360" w:lineRule="auto"/>
        <w:ind w:firstLine="570"/>
        <w:rPr>
          <w:rFonts w:hint="eastAsia" w:ascii="方正仿宋_GBK" w:hAnsi="方正仿宋_GBK" w:eastAsia="方正仿宋_GBK" w:cs="方正仿宋_GBK"/>
          <w:color w:val="auto"/>
          <w:sz w:val="28"/>
          <w:szCs w:val="28"/>
          <w:highlight w:val="none"/>
        </w:rPr>
      </w:pPr>
    </w:p>
    <w:p>
      <w:pPr>
        <w:tabs>
          <w:tab w:val="left" w:pos="6300"/>
        </w:tabs>
        <w:adjustRightInd w:val="0"/>
        <w:snapToGrid w:val="0"/>
        <w:spacing w:line="360" w:lineRule="auto"/>
        <w:ind w:firstLine="570"/>
        <w:rPr>
          <w:rFonts w:hint="eastAsia" w:ascii="方正仿宋_GBK" w:hAnsi="方正仿宋_GBK" w:eastAsia="方正仿宋_GBK" w:cs="方正仿宋_GBK"/>
          <w:color w:val="auto"/>
          <w:sz w:val="28"/>
          <w:szCs w:val="28"/>
          <w:highlight w:val="none"/>
        </w:rPr>
      </w:pPr>
    </w:p>
    <w:p>
      <w:pPr>
        <w:wordWrap w:val="0"/>
        <w:spacing w:line="600" w:lineRule="auto"/>
        <w:ind w:firstLine="3920" w:firstLineChars="1400"/>
        <w:jc w:val="both"/>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eastAsia="zh-CN"/>
        </w:rPr>
        <w:t>参选人</w:t>
      </w:r>
      <w:r>
        <w:rPr>
          <w:rFonts w:hint="eastAsia" w:ascii="方正仿宋_GBK" w:hAnsi="方正仿宋_GBK" w:eastAsia="方正仿宋_GBK" w:cs="方正仿宋_GBK"/>
          <w:color w:val="auto"/>
          <w:sz w:val="28"/>
          <w:szCs w:val="28"/>
          <w:highlight w:val="none"/>
        </w:rPr>
        <w:t>：（</w:t>
      </w:r>
      <w:r>
        <w:rPr>
          <w:rFonts w:hint="eastAsia" w:ascii="方正仿宋_GBK" w:hAnsi="方正仿宋_GBK" w:eastAsia="方正仿宋_GBK" w:cs="方正仿宋_GBK"/>
          <w:color w:val="auto"/>
          <w:sz w:val="28"/>
          <w:szCs w:val="28"/>
          <w:highlight w:val="none"/>
          <w:lang w:val="en-US" w:eastAsia="zh-CN"/>
        </w:rPr>
        <w:t>盖公</w:t>
      </w:r>
      <w:r>
        <w:rPr>
          <w:rFonts w:hint="eastAsia" w:ascii="方正仿宋_GBK" w:hAnsi="方正仿宋_GBK" w:eastAsia="方正仿宋_GBK" w:cs="方正仿宋_GBK"/>
          <w:color w:val="auto"/>
          <w:sz w:val="28"/>
          <w:szCs w:val="28"/>
          <w:highlight w:val="none"/>
        </w:rPr>
        <w:t>章）</w:t>
      </w:r>
    </w:p>
    <w:p>
      <w:pPr>
        <w:spacing w:line="600" w:lineRule="auto"/>
        <w:ind w:firstLine="560" w:firstLineChars="200"/>
        <w:jc w:val="both"/>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t>法定代表人或</w:t>
      </w:r>
      <w:r>
        <w:rPr>
          <w:rFonts w:hint="eastAsia" w:ascii="方正仿宋_GBK" w:hAnsi="方正仿宋_GBK" w:eastAsia="方正仿宋_GBK" w:cs="方正仿宋_GBK"/>
          <w:color w:val="auto"/>
          <w:sz w:val="28"/>
          <w:szCs w:val="28"/>
          <w:highlight w:val="none"/>
          <w:lang w:val="en-US" w:eastAsia="zh-CN"/>
        </w:rPr>
        <w:t>委托</w:t>
      </w:r>
      <w:r>
        <w:rPr>
          <w:rFonts w:hint="eastAsia" w:ascii="方正仿宋_GBK" w:hAnsi="方正仿宋_GBK" w:eastAsia="方正仿宋_GBK" w:cs="方正仿宋_GBK"/>
          <w:color w:val="auto"/>
          <w:sz w:val="28"/>
          <w:szCs w:val="28"/>
          <w:highlight w:val="none"/>
        </w:rPr>
        <w:t>代理人：（</w:t>
      </w:r>
      <w:r>
        <w:rPr>
          <w:rFonts w:hint="eastAsia" w:ascii="方正仿宋_GBK" w:hAnsi="方正仿宋_GBK" w:eastAsia="方正仿宋_GBK" w:cs="方正仿宋_GBK"/>
          <w:color w:val="auto"/>
          <w:sz w:val="28"/>
          <w:szCs w:val="28"/>
          <w:highlight w:val="none"/>
          <w:lang w:val="en-US" w:eastAsia="zh-CN"/>
        </w:rPr>
        <w:t>签字</w:t>
      </w:r>
      <w:r>
        <w:rPr>
          <w:rFonts w:hint="eastAsia" w:ascii="方正仿宋_GBK" w:hAnsi="方正仿宋_GBK" w:eastAsia="方正仿宋_GBK" w:cs="方正仿宋_GBK"/>
          <w:color w:val="auto"/>
          <w:sz w:val="28"/>
          <w:szCs w:val="28"/>
          <w:highlight w:val="none"/>
        </w:rPr>
        <w:t xml:space="preserve">）            </w:t>
      </w:r>
    </w:p>
    <w:p>
      <w:pPr>
        <w:pStyle w:val="16"/>
        <w:spacing w:line="600" w:lineRule="auto"/>
        <w:ind w:left="0" w:leftChars="0" w:firstLine="3920" w:firstLineChars="1400"/>
        <w:jc w:val="both"/>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val="en-US" w:eastAsia="zh-CN"/>
        </w:rPr>
        <w:t xml:space="preserve">日期：    </w:t>
      </w:r>
      <w:r>
        <w:rPr>
          <w:rFonts w:hint="eastAsia" w:ascii="方正仿宋_GBK" w:hAnsi="方正仿宋_GBK" w:eastAsia="方正仿宋_GBK" w:cs="方正仿宋_GBK"/>
          <w:color w:val="auto"/>
          <w:sz w:val="28"/>
          <w:szCs w:val="28"/>
          <w:highlight w:val="none"/>
        </w:rPr>
        <w:t>年</w:t>
      </w: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t xml:space="preserve"> 月</w:t>
      </w: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t xml:space="preserve">  日</w:t>
      </w:r>
    </w:p>
    <w:p>
      <w:pPr>
        <w:tabs>
          <w:tab w:val="left" w:pos="6300"/>
        </w:tabs>
        <w:snapToGrid w:val="0"/>
        <w:spacing w:line="360" w:lineRule="auto"/>
        <w:jc w:val="left"/>
        <w:rPr>
          <w:rFonts w:hint="eastAsia" w:ascii="方正仿宋_GBK" w:hAnsi="方正仿宋_GBK" w:eastAsia="方正仿宋_GBK" w:cs="方正仿宋_GBK"/>
          <w:color w:val="auto"/>
          <w:sz w:val="28"/>
          <w:szCs w:val="28"/>
          <w:highlight w:val="none"/>
        </w:rPr>
      </w:pPr>
    </w:p>
    <w:p>
      <w:pPr>
        <w:pStyle w:val="3"/>
        <w:snapToGrid w:val="0"/>
        <w:spacing w:before="0" w:after="0" w:line="360" w:lineRule="auto"/>
        <w:ind w:left="3107" w:hanging="3107"/>
        <w:rPr>
          <w:rFonts w:hint="eastAsia" w:ascii="方正仿宋_GBK" w:hAnsi="方正仿宋_GBK" w:eastAsia="方正仿宋_GBK" w:cs="方正仿宋_GBK"/>
          <w:snapToGrid w:val="0"/>
          <w:color w:val="auto"/>
          <w:kern w:val="0"/>
          <w:sz w:val="28"/>
          <w:szCs w:val="28"/>
          <w:highlight w:val="none"/>
        </w:rPr>
      </w:pPr>
      <w:r>
        <w:rPr>
          <w:rFonts w:hint="eastAsia" w:ascii="方正仿宋_GBK" w:hAnsi="方正仿宋_GBK" w:eastAsia="方正仿宋_GBK" w:cs="方正仿宋_GBK"/>
          <w:color w:val="auto"/>
          <w:sz w:val="28"/>
          <w:szCs w:val="28"/>
          <w:highlight w:val="none"/>
        </w:rPr>
        <w:br w:type="page"/>
      </w:r>
      <w:bookmarkStart w:id="112" w:name="_Toc22143"/>
      <w:bookmarkStart w:id="113" w:name="_Toc31656"/>
      <w:bookmarkStart w:id="114" w:name="_Toc25890"/>
      <w:bookmarkStart w:id="115" w:name="_Toc20972"/>
      <w:r>
        <w:rPr>
          <w:rFonts w:hint="eastAsia" w:ascii="方正仿宋_GBK" w:hAnsi="方正仿宋_GBK" w:eastAsia="方正仿宋_GBK" w:cs="方正仿宋_GBK"/>
          <w:snapToGrid w:val="0"/>
          <w:color w:val="auto"/>
          <w:kern w:val="0"/>
          <w:sz w:val="28"/>
          <w:szCs w:val="28"/>
          <w:highlight w:val="none"/>
        </w:rPr>
        <w:t>附件</w:t>
      </w:r>
      <w:r>
        <w:rPr>
          <w:rFonts w:hint="eastAsia" w:ascii="方正仿宋_GBK" w:hAnsi="方正仿宋_GBK" w:eastAsia="方正仿宋_GBK" w:cs="方正仿宋_GBK"/>
          <w:snapToGrid w:val="0"/>
          <w:color w:val="auto"/>
          <w:kern w:val="0"/>
          <w:sz w:val="28"/>
          <w:szCs w:val="28"/>
          <w:highlight w:val="none"/>
          <w:lang w:val="en-US" w:eastAsia="zh-CN"/>
        </w:rPr>
        <w:t>六</w:t>
      </w:r>
      <w:r>
        <w:rPr>
          <w:rFonts w:hint="eastAsia" w:ascii="方正仿宋_GBK" w:hAnsi="方正仿宋_GBK" w:eastAsia="方正仿宋_GBK" w:cs="方正仿宋_GBK"/>
          <w:snapToGrid w:val="0"/>
          <w:color w:val="auto"/>
          <w:kern w:val="0"/>
          <w:sz w:val="28"/>
          <w:szCs w:val="28"/>
          <w:highlight w:val="none"/>
        </w:rPr>
        <w:t>：授权委托书</w:t>
      </w:r>
      <w:bookmarkEnd w:id="112"/>
      <w:bookmarkEnd w:id="113"/>
      <w:bookmarkEnd w:id="114"/>
      <w:bookmarkEnd w:id="115"/>
    </w:p>
    <w:p>
      <w:pPr>
        <w:keepNext/>
        <w:keepLines/>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方正仿宋_GBK" w:hAnsi="方正仿宋_GBK" w:eastAsia="方正仿宋_GBK" w:cs="方正仿宋_GBK"/>
          <w:b/>
          <w:bCs/>
          <w:color w:val="auto"/>
          <w:sz w:val="24"/>
          <w:szCs w:val="24"/>
          <w:highlight w:val="none"/>
        </w:rPr>
      </w:pPr>
      <w:r>
        <w:rPr>
          <w:rFonts w:hint="eastAsia" w:ascii="方正仿宋_GBK" w:hAnsi="方正仿宋_GBK" w:eastAsia="方正仿宋_GBK" w:cs="方正仿宋_GBK"/>
          <w:b/>
          <w:bCs/>
          <w:color w:val="auto"/>
          <w:sz w:val="24"/>
          <w:szCs w:val="24"/>
          <w:highlight w:val="none"/>
        </w:rPr>
        <w:t>授权委托书</w:t>
      </w:r>
    </w:p>
    <w:p>
      <w:pPr>
        <w:keepNext/>
        <w:keepLines/>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方正仿宋_GBK" w:hAnsi="方正仿宋_GBK" w:eastAsia="方正仿宋_GBK" w:cs="方正仿宋_GBK"/>
          <w:b/>
          <w:bCs/>
          <w:color w:val="auto"/>
          <w:sz w:val="24"/>
          <w:szCs w:val="24"/>
          <w:highlight w:val="none"/>
        </w:rPr>
      </w:pPr>
    </w:p>
    <w:p>
      <w:pPr>
        <w:tabs>
          <w:tab w:val="left" w:pos="1680"/>
          <w:tab w:val="left" w:pos="4215"/>
          <w:tab w:val="left" w:pos="4305"/>
          <w:tab w:val="left" w:pos="8000"/>
        </w:tabs>
        <w:autoSpaceDE w:val="0"/>
        <w:autoSpaceDN w:val="0"/>
        <w:adjustRightInd w:val="0"/>
        <w:snapToGrid w:val="0"/>
        <w:spacing w:line="360" w:lineRule="auto"/>
        <w:ind w:firstLine="420"/>
        <w:rPr>
          <w:rFonts w:hint="eastAsia" w:ascii="方正仿宋_GBK" w:hAnsi="方正仿宋_GBK" w:eastAsia="方正仿宋_GBK" w:cs="方正仿宋_GBK"/>
          <w:color w:val="auto"/>
          <w:kern w:val="0"/>
          <w:sz w:val="24"/>
          <w:szCs w:val="24"/>
          <w:highlight w:val="none"/>
        </w:rPr>
      </w:pPr>
      <w:r>
        <w:rPr>
          <w:rFonts w:hint="eastAsia" w:ascii="方正仿宋_GBK" w:hAnsi="方正仿宋_GBK" w:eastAsia="方正仿宋_GBK" w:cs="方正仿宋_GBK"/>
          <w:color w:val="auto"/>
          <w:kern w:val="0"/>
          <w:sz w:val="24"/>
          <w:szCs w:val="24"/>
          <w:highlight w:val="none"/>
        </w:rPr>
        <w:t>本人</w:t>
      </w:r>
      <w:r>
        <w:rPr>
          <w:rFonts w:hint="eastAsia" w:ascii="方正仿宋_GBK" w:hAnsi="方正仿宋_GBK" w:eastAsia="方正仿宋_GBK" w:cs="方正仿宋_GBK"/>
          <w:color w:val="auto"/>
          <w:kern w:val="0"/>
          <w:sz w:val="24"/>
          <w:szCs w:val="24"/>
          <w:highlight w:val="none"/>
          <w:u w:val="single"/>
        </w:rPr>
        <w:tab/>
      </w:r>
      <w:r>
        <w:rPr>
          <w:rFonts w:hint="eastAsia" w:ascii="方正仿宋_GBK" w:hAnsi="方正仿宋_GBK" w:eastAsia="方正仿宋_GBK" w:cs="方正仿宋_GBK"/>
          <w:color w:val="auto"/>
          <w:kern w:val="0"/>
          <w:sz w:val="24"/>
          <w:szCs w:val="24"/>
          <w:highlight w:val="none"/>
        </w:rPr>
        <w:t>（姓名）系</w:t>
      </w:r>
      <w:r>
        <w:rPr>
          <w:rFonts w:hint="eastAsia" w:ascii="方正仿宋_GBK" w:hAnsi="方正仿宋_GBK" w:eastAsia="方正仿宋_GBK" w:cs="方正仿宋_GBK"/>
          <w:color w:val="auto"/>
          <w:kern w:val="0"/>
          <w:sz w:val="24"/>
          <w:szCs w:val="24"/>
          <w:highlight w:val="none"/>
          <w:u w:val="single"/>
        </w:rPr>
        <w:tab/>
      </w:r>
      <w:r>
        <w:rPr>
          <w:rFonts w:hint="eastAsia" w:ascii="方正仿宋_GBK" w:hAnsi="方正仿宋_GBK" w:eastAsia="方正仿宋_GBK" w:cs="方正仿宋_GBK"/>
          <w:color w:val="auto"/>
          <w:kern w:val="0"/>
          <w:sz w:val="24"/>
          <w:szCs w:val="24"/>
          <w:highlight w:val="none"/>
        </w:rPr>
        <w:t>（</w:t>
      </w:r>
      <w:r>
        <w:rPr>
          <w:rFonts w:hint="eastAsia" w:ascii="方正仿宋_GBK" w:hAnsi="方正仿宋_GBK" w:eastAsia="方正仿宋_GBK" w:cs="方正仿宋_GBK"/>
          <w:color w:val="auto"/>
          <w:spacing w:val="-1"/>
          <w:kern w:val="0"/>
          <w:sz w:val="24"/>
          <w:szCs w:val="24"/>
          <w:highlight w:val="none"/>
          <w:lang w:eastAsia="zh-CN"/>
        </w:rPr>
        <w:t>参选人</w:t>
      </w:r>
      <w:r>
        <w:rPr>
          <w:rFonts w:hint="eastAsia" w:ascii="方正仿宋_GBK" w:hAnsi="方正仿宋_GBK" w:eastAsia="方正仿宋_GBK" w:cs="方正仿宋_GBK"/>
          <w:color w:val="auto"/>
          <w:kern w:val="0"/>
          <w:sz w:val="24"/>
          <w:szCs w:val="24"/>
          <w:highlight w:val="none"/>
        </w:rPr>
        <w:t>名称</w:t>
      </w:r>
      <w:r>
        <w:rPr>
          <w:rFonts w:hint="eastAsia" w:ascii="方正仿宋_GBK" w:hAnsi="方正仿宋_GBK" w:eastAsia="方正仿宋_GBK" w:cs="方正仿宋_GBK"/>
          <w:color w:val="auto"/>
          <w:spacing w:val="1"/>
          <w:kern w:val="0"/>
          <w:sz w:val="24"/>
          <w:szCs w:val="24"/>
          <w:highlight w:val="none"/>
        </w:rPr>
        <w:t>）</w:t>
      </w:r>
      <w:r>
        <w:rPr>
          <w:rFonts w:hint="eastAsia" w:ascii="方正仿宋_GBK" w:hAnsi="方正仿宋_GBK" w:eastAsia="方正仿宋_GBK" w:cs="方正仿宋_GBK"/>
          <w:color w:val="auto"/>
          <w:kern w:val="0"/>
          <w:sz w:val="24"/>
          <w:szCs w:val="24"/>
          <w:highlight w:val="none"/>
        </w:rPr>
        <w:t>的法定代</w:t>
      </w:r>
      <w:r>
        <w:rPr>
          <w:rFonts w:hint="eastAsia" w:ascii="方正仿宋_GBK" w:hAnsi="方正仿宋_GBK" w:eastAsia="方正仿宋_GBK" w:cs="方正仿宋_GBK"/>
          <w:color w:val="auto"/>
          <w:spacing w:val="1"/>
          <w:kern w:val="0"/>
          <w:sz w:val="24"/>
          <w:szCs w:val="24"/>
          <w:highlight w:val="none"/>
        </w:rPr>
        <w:t>表</w:t>
      </w:r>
      <w:r>
        <w:rPr>
          <w:rFonts w:hint="eastAsia" w:ascii="方正仿宋_GBK" w:hAnsi="方正仿宋_GBK" w:eastAsia="方正仿宋_GBK" w:cs="方正仿宋_GBK"/>
          <w:color w:val="auto"/>
          <w:kern w:val="0"/>
          <w:sz w:val="24"/>
          <w:szCs w:val="24"/>
          <w:highlight w:val="none"/>
        </w:rPr>
        <w:t>人，现委托</w:t>
      </w:r>
      <w:r>
        <w:rPr>
          <w:rFonts w:hint="eastAsia" w:ascii="方正仿宋_GBK" w:hAnsi="方正仿宋_GBK" w:eastAsia="方正仿宋_GBK" w:cs="方正仿宋_GBK"/>
          <w:color w:val="auto"/>
          <w:kern w:val="0"/>
          <w:sz w:val="24"/>
          <w:szCs w:val="24"/>
          <w:highlight w:val="none"/>
          <w:u w:val="single"/>
        </w:rPr>
        <w:tab/>
      </w:r>
      <w:r>
        <w:rPr>
          <w:rFonts w:hint="eastAsia" w:ascii="方正仿宋_GBK" w:hAnsi="方正仿宋_GBK" w:eastAsia="方正仿宋_GBK" w:cs="方正仿宋_GBK"/>
          <w:color w:val="auto"/>
          <w:kern w:val="0"/>
          <w:sz w:val="24"/>
          <w:szCs w:val="24"/>
          <w:highlight w:val="none"/>
        </w:rPr>
        <w:t>（姓名）为我方代理人。代理人根据授权，以我方名义签署、澄清、说明、补正、递交、撤回、修改</w:t>
      </w:r>
      <w:r>
        <w:rPr>
          <w:rFonts w:hint="eastAsia" w:ascii="方正仿宋_GBK" w:hAnsi="方正仿宋_GBK" w:eastAsia="方正仿宋_GBK" w:cs="方正仿宋_GBK"/>
          <w:color w:val="auto"/>
          <w:kern w:val="0"/>
          <w:sz w:val="24"/>
          <w:szCs w:val="24"/>
          <w:highlight w:val="none"/>
          <w:u w:val="single"/>
        </w:rPr>
        <w:tab/>
      </w:r>
      <w:r>
        <w:rPr>
          <w:rFonts w:hint="eastAsia" w:ascii="方正仿宋_GBK" w:hAnsi="方正仿宋_GBK" w:eastAsia="方正仿宋_GBK" w:cs="方正仿宋_GBK"/>
          <w:color w:val="auto"/>
          <w:kern w:val="0"/>
          <w:sz w:val="24"/>
          <w:szCs w:val="24"/>
          <w:highlight w:val="none"/>
        </w:rPr>
        <w:t>（项</w:t>
      </w:r>
      <w:r>
        <w:rPr>
          <w:rFonts w:hint="eastAsia" w:ascii="方正仿宋_GBK" w:hAnsi="方正仿宋_GBK" w:eastAsia="方正仿宋_GBK" w:cs="方正仿宋_GBK"/>
          <w:color w:val="auto"/>
          <w:spacing w:val="-1"/>
          <w:kern w:val="0"/>
          <w:sz w:val="24"/>
          <w:szCs w:val="24"/>
          <w:highlight w:val="none"/>
        </w:rPr>
        <w:t>目</w:t>
      </w:r>
      <w:r>
        <w:rPr>
          <w:rFonts w:hint="eastAsia" w:ascii="方正仿宋_GBK" w:hAnsi="方正仿宋_GBK" w:eastAsia="方正仿宋_GBK" w:cs="方正仿宋_GBK"/>
          <w:color w:val="auto"/>
          <w:kern w:val="0"/>
          <w:sz w:val="24"/>
          <w:szCs w:val="24"/>
          <w:highlight w:val="none"/>
        </w:rPr>
        <w:t>名称）参选文件、签订合同和处理有关事宜，其法律后果由我方承担。</w:t>
      </w:r>
    </w:p>
    <w:p>
      <w:pPr>
        <w:tabs>
          <w:tab w:val="left" w:pos="1680"/>
          <w:tab w:val="left" w:pos="4215"/>
          <w:tab w:val="left" w:pos="4305"/>
          <w:tab w:val="left" w:pos="8000"/>
        </w:tabs>
        <w:autoSpaceDE w:val="0"/>
        <w:autoSpaceDN w:val="0"/>
        <w:adjustRightInd w:val="0"/>
        <w:snapToGrid w:val="0"/>
        <w:spacing w:line="360" w:lineRule="auto"/>
        <w:ind w:firstLine="420"/>
        <w:rPr>
          <w:rFonts w:hint="eastAsia" w:ascii="方正仿宋_GBK" w:hAnsi="方正仿宋_GBK" w:eastAsia="方正仿宋_GBK" w:cs="方正仿宋_GBK"/>
          <w:color w:val="auto"/>
          <w:kern w:val="0"/>
          <w:sz w:val="24"/>
          <w:szCs w:val="24"/>
          <w:highlight w:val="none"/>
        </w:rPr>
      </w:pPr>
      <w:r>
        <w:rPr>
          <w:rFonts w:hint="eastAsia" w:ascii="方正仿宋_GBK" w:hAnsi="方正仿宋_GBK" w:eastAsia="方正仿宋_GBK" w:cs="方正仿宋_GBK"/>
          <w:color w:val="auto"/>
          <w:kern w:val="0"/>
          <w:sz w:val="24"/>
          <w:szCs w:val="24"/>
          <w:highlight w:val="none"/>
        </w:rPr>
        <w:t>委托</w:t>
      </w:r>
      <w:r>
        <w:rPr>
          <w:rFonts w:hint="eastAsia" w:ascii="方正仿宋_GBK" w:hAnsi="方正仿宋_GBK" w:eastAsia="方正仿宋_GBK" w:cs="方正仿宋_GBK"/>
          <w:color w:val="auto"/>
          <w:spacing w:val="-1"/>
          <w:kern w:val="0"/>
          <w:sz w:val="24"/>
          <w:szCs w:val="24"/>
          <w:highlight w:val="none"/>
        </w:rPr>
        <w:t>期</w:t>
      </w:r>
      <w:r>
        <w:rPr>
          <w:rFonts w:hint="eastAsia" w:ascii="方正仿宋_GBK" w:hAnsi="方正仿宋_GBK" w:eastAsia="方正仿宋_GBK" w:cs="方正仿宋_GBK"/>
          <w:color w:val="auto"/>
          <w:kern w:val="0"/>
          <w:sz w:val="24"/>
          <w:szCs w:val="24"/>
          <w:highlight w:val="none"/>
        </w:rPr>
        <w:t>限：</w:t>
      </w:r>
      <w:r>
        <w:rPr>
          <w:rFonts w:hint="eastAsia" w:ascii="方正仿宋_GBK" w:hAnsi="方正仿宋_GBK" w:eastAsia="方正仿宋_GBK" w:cs="方正仿宋_GBK"/>
          <w:color w:val="auto"/>
          <w:kern w:val="0"/>
          <w:sz w:val="24"/>
          <w:szCs w:val="24"/>
          <w:highlight w:val="none"/>
          <w:lang w:val="en-US" w:eastAsia="zh-CN"/>
        </w:rPr>
        <w:t xml:space="preserve"> 自递交比选文件时起，到项目竣工验收后止</w:t>
      </w:r>
      <w:r>
        <w:rPr>
          <w:rFonts w:hint="eastAsia" w:ascii="方正仿宋_GBK" w:hAnsi="方正仿宋_GBK" w:eastAsia="方正仿宋_GBK" w:cs="方正仿宋_GBK"/>
          <w:color w:val="auto"/>
          <w:kern w:val="0"/>
          <w:sz w:val="24"/>
          <w:szCs w:val="24"/>
          <w:highlight w:val="none"/>
        </w:rPr>
        <w:t>。</w:t>
      </w:r>
    </w:p>
    <w:p>
      <w:pPr>
        <w:tabs>
          <w:tab w:val="left" w:pos="1680"/>
          <w:tab w:val="left" w:pos="4215"/>
          <w:tab w:val="left" w:pos="4305"/>
          <w:tab w:val="left" w:pos="8000"/>
        </w:tabs>
        <w:autoSpaceDE w:val="0"/>
        <w:autoSpaceDN w:val="0"/>
        <w:adjustRightInd w:val="0"/>
        <w:snapToGrid w:val="0"/>
        <w:spacing w:line="360" w:lineRule="auto"/>
        <w:ind w:firstLine="420"/>
        <w:rPr>
          <w:rFonts w:hint="eastAsia" w:ascii="方正仿宋_GBK" w:hAnsi="方正仿宋_GBK" w:eastAsia="方正仿宋_GBK" w:cs="方正仿宋_GBK"/>
          <w:color w:val="auto"/>
          <w:kern w:val="0"/>
          <w:sz w:val="24"/>
          <w:szCs w:val="24"/>
          <w:highlight w:val="none"/>
        </w:rPr>
      </w:pPr>
      <w:r>
        <w:rPr>
          <w:rFonts w:hint="eastAsia" w:ascii="方正仿宋_GBK" w:hAnsi="方正仿宋_GBK" w:eastAsia="方正仿宋_GBK" w:cs="方正仿宋_GBK"/>
          <w:color w:val="auto"/>
          <w:kern w:val="0"/>
          <w:sz w:val="24"/>
          <w:szCs w:val="24"/>
          <w:highlight w:val="none"/>
        </w:rPr>
        <w:t>代理人无转委托权。</w:t>
      </w:r>
    </w:p>
    <w:p>
      <w:pPr>
        <w:tabs>
          <w:tab w:val="left" w:pos="1680"/>
          <w:tab w:val="left" w:pos="4215"/>
          <w:tab w:val="left" w:pos="4305"/>
          <w:tab w:val="left" w:pos="8000"/>
        </w:tabs>
        <w:autoSpaceDE w:val="0"/>
        <w:autoSpaceDN w:val="0"/>
        <w:adjustRightInd w:val="0"/>
        <w:snapToGrid w:val="0"/>
        <w:spacing w:line="360" w:lineRule="auto"/>
        <w:ind w:firstLine="420"/>
        <w:rPr>
          <w:rFonts w:hint="eastAsia" w:ascii="方正仿宋_GBK" w:hAnsi="方正仿宋_GBK" w:eastAsia="方正仿宋_GBK" w:cs="方正仿宋_GBK"/>
          <w:color w:val="auto"/>
          <w:kern w:val="0"/>
          <w:sz w:val="24"/>
          <w:szCs w:val="24"/>
          <w:highlight w:val="none"/>
        </w:rPr>
      </w:pPr>
      <w:r>
        <w:rPr>
          <w:rFonts w:hint="eastAsia" w:ascii="方正仿宋_GBK" w:hAnsi="方正仿宋_GBK" w:eastAsia="方正仿宋_GBK" w:cs="方正仿宋_GBK"/>
          <w:color w:val="auto"/>
          <w:kern w:val="0"/>
          <w:sz w:val="24"/>
          <w:szCs w:val="24"/>
          <w:highlight w:val="none"/>
        </w:rPr>
        <w:t>附：法定代表人身份证明</w:t>
      </w:r>
      <w:r>
        <w:rPr>
          <w:rFonts w:hint="eastAsia" w:ascii="方正仿宋_GBK" w:hAnsi="方正仿宋_GBK" w:eastAsia="方正仿宋_GBK" w:cs="方正仿宋_GBK"/>
          <w:color w:val="auto"/>
          <w:kern w:val="0"/>
          <w:sz w:val="24"/>
          <w:szCs w:val="24"/>
          <w:highlight w:val="none"/>
          <w:lang w:eastAsia="zh-CN"/>
        </w:rPr>
        <w:t>（</w:t>
      </w:r>
      <w:r>
        <w:rPr>
          <w:rFonts w:hint="eastAsia" w:ascii="方正仿宋_GBK" w:hAnsi="方正仿宋_GBK" w:eastAsia="方正仿宋_GBK" w:cs="方正仿宋_GBK"/>
          <w:color w:val="auto"/>
          <w:kern w:val="0"/>
          <w:sz w:val="24"/>
          <w:szCs w:val="24"/>
          <w:highlight w:val="none"/>
          <w:lang w:val="en-US" w:eastAsia="zh-CN"/>
        </w:rPr>
        <w:t>身份证正反面</w:t>
      </w:r>
      <w:r>
        <w:rPr>
          <w:rFonts w:hint="eastAsia" w:ascii="方正仿宋_GBK" w:hAnsi="方正仿宋_GBK" w:eastAsia="方正仿宋_GBK" w:cs="方正仿宋_GBK"/>
          <w:color w:val="auto"/>
          <w:kern w:val="0"/>
          <w:sz w:val="24"/>
          <w:szCs w:val="24"/>
          <w:highlight w:val="none"/>
          <w:lang w:eastAsia="zh-CN"/>
        </w:rPr>
        <w:t>）</w:t>
      </w:r>
    </w:p>
    <w:p>
      <w:pPr>
        <w:autoSpaceDE w:val="0"/>
        <w:autoSpaceDN w:val="0"/>
        <w:adjustRightInd w:val="0"/>
        <w:snapToGrid w:val="0"/>
        <w:spacing w:line="360" w:lineRule="auto"/>
        <w:jc w:val="left"/>
        <w:rPr>
          <w:rFonts w:hint="eastAsia" w:ascii="方正仿宋_GBK" w:hAnsi="方正仿宋_GBK" w:eastAsia="方正仿宋_GBK" w:cs="方正仿宋_GBK"/>
          <w:color w:val="auto"/>
          <w:kern w:val="0"/>
          <w:sz w:val="24"/>
          <w:szCs w:val="24"/>
          <w:highlight w:val="none"/>
          <w:lang w:val="en-US" w:eastAsia="zh-CN"/>
        </w:rPr>
      </w:pPr>
      <w:r>
        <w:rPr>
          <w:rFonts w:hint="eastAsia" w:ascii="方正仿宋_GBK" w:hAnsi="方正仿宋_GBK" w:eastAsia="方正仿宋_GBK" w:cs="方正仿宋_GBK"/>
          <w:color w:val="auto"/>
          <w:kern w:val="0"/>
          <w:sz w:val="24"/>
          <w:szCs w:val="24"/>
          <w:highlight w:val="none"/>
          <w:lang w:val="en-US" w:eastAsia="zh-CN"/>
        </w:rPr>
        <w:t xml:space="preserve">        </w:t>
      </w:r>
      <w:r>
        <w:rPr>
          <w:rFonts w:hint="eastAsia" w:ascii="方正仿宋_GBK" w:hAnsi="方正仿宋_GBK" w:eastAsia="方正仿宋_GBK" w:cs="方正仿宋_GBK"/>
          <w:color w:val="auto"/>
          <w:kern w:val="0"/>
          <w:sz w:val="24"/>
          <w:szCs w:val="24"/>
          <w:highlight w:val="none"/>
        </w:rPr>
        <w:t>委托代理人身份证明</w:t>
      </w:r>
      <w:r>
        <w:rPr>
          <w:rFonts w:hint="eastAsia" w:ascii="方正仿宋_GBK" w:hAnsi="方正仿宋_GBK" w:eastAsia="方正仿宋_GBK" w:cs="方正仿宋_GBK"/>
          <w:color w:val="auto"/>
          <w:kern w:val="0"/>
          <w:sz w:val="24"/>
          <w:szCs w:val="24"/>
          <w:highlight w:val="none"/>
          <w:lang w:eastAsia="zh-CN"/>
        </w:rPr>
        <w:t>（</w:t>
      </w:r>
      <w:r>
        <w:rPr>
          <w:rFonts w:hint="eastAsia" w:ascii="方正仿宋_GBK" w:hAnsi="方正仿宋_GBK" w:eastAsia="方正仿宋_GBK" w:cs="方正仿宋_GBK"/>
          <w:color w:val="auto"/>
          <w:kern w:val="0"/>
          <w:sz w:val="24"/>
          <w:szCs w:val="24"/>
          <w:highlight w:val="none"/>
          <w:lang w:val="en-US" w:eastAsia="zh-CN"/>
        </w:rPr>
        <w:t>身份证正反面</w:t>
      </w:r>
      <w:r>
        <w:rPr>
          <w:rFonts w:hint="eastAsia" w:ascii="方正仿宋_GBK" w:hAnsi="方正仿宋_GBK" w:eastAsia="方正仿宋_GBK" w:cs="方正仿宋_GBK"/>
          <w:color w:val="auto"/>
          <w:kern w:val="0"/>
          <w:sz w:val="24"/>
          <w:szCs w:val="24"/>
          <w:highlight w:val="none"/>
          <w:lang w:eastAsia="zh-CN"/>
        </w:rPr>
        <w:t>）</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18"/>
        <w:gridCol w:w="45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5" w:hRule="atLeast"/>
        </w:trPr>
        <w:tc>
          <w:tcPr>
            <w:tcW w:w="4518" w:type="dxa"/>
          </w:tcPr>
          <w:p>
            <w:pPr>
              <w:tabs>
                <w:tab w:val="left" w:pos="4200"/>
                <w:tab w:val="left" w:pos="4620"/>
              </w:tabs>
              <w:autoSpaceDE w:val="0"/>
              <w:autoSpaceDN w:val="0"/>
              <w:adjustRightInd w:val="0"/>
              <w:snapToGrid w:val="0"/>
              <w:spacing w:line="360" w:lineRule="auto"/>
              <w:jc w:val="left"/>
              <w:rPr>
                <w:rFonts w:hint="eastAsia" w:ascii="方正仿宋_GBK" w:hAnsi="方正仿宋_GBK" w:eastAsia="方正仿宋_GBK" w:cs="方正仿宋_GBK"/>
                <w:color w:val="auto"/>
                <w:kern w:val="0"/>
                <w:sz w:val="24"/>
                <w:szCs w:val="24"/>
                <w:highlight w:val="none"/>
                <w:vertAlign w:val="baseline"/>
              </w:rPr>
            </w:pPr>
            <w:r>
              <w:rPr>
                <w:rFonts w:hint="eastAsia" w:ascii="方正仿宋_GBK" w:hAnsi="方正仿宋_GBK" w:eastAsia="方正仿宋_GBK" w:cs="方正仿宋_GBK"/>
                <w:color w:val="auto"/>
                <w:kern w:val="0"/>
                <w:sz w:val="24"/>
                <w:szCs w:val="24"/>
                <w:highlight w:val="none"/>
              </w:rPr>
              <w:t>法定代表人身份证明</w:t>
            </w:r>
            <w:r>
              <w:rPr>
                <w:rFonts w:hint="eastAsia" w:ascii="方正仿宋_GBK" w:hAnsi="方正仿宋_GBK" w:eastAsia="方正仿宋_GBK" w:cs="方正仿宋_GBK"/>
                <w:color w:val="auto"/>
                <w:kern w:val="0"/>
                <w:sz w:val="24"/>
                <w:szCs w:val="24"/>
                <w:highlight w:val="none"/>
                <w:lang w:eastAsia="zh-CN"/>
              </w:rPr>
              <w:t>（</w:t>
            </w:r>
            <w:r>
              <w:rPr>
                <w:rFonts w:hint="eastAsia" w:ascii="方正仿宋_GBK" w:hAnsi="方正仿宋_GBK" w:eastAsia="方正仿宋_GBK" w:cs="方正仿宋_GBK"/>
                <w:color w:val="auto"/>
                <w:kern w:val="0"/>
                <w:sz w:val="24"/>
                <w:szCs w:val="24"/>
                <w:highlight w:val="none"/>
                <w:lang w:val="en-US" w:eastAsia="zh-CN"/>
              </w:rPr>
              <w:t>身份证正反面</w:t>
            </w:r>
            <w:r>
              <w:rPr>
                <w:rFonts w:hint="eastAsia" w:ascii="方正仿宋_GBK" w:hAnsi="方正仿宋_GBK" w:eastAsia="方正仿宋_GBK" w:cs="方正仿宋_GBK"/>
                <w:color w:val="auto"/>
                <w:kern w:val="0"/>
                <w:sz w:val="24"/>
                <w:szCs w:val="24"/>
                <w:highlight w:val="none"/>
                <w:lang w:eastAsia="zh-CN"/>
              </w:rPr>
              <w:t>）</w:t>
            </w:r>
          </w:p>
        </w:tc>
        <w:tc>
          <w:tcPr>
            <w:tcW w:w="4518" w:type="dxa"/>
          </w:tcPr>
          <w:p>
            <w:pPr>
              <w:tabs>
                <w:tab w:val="left" w:pos="4200"/>
                <w:tab w:val="left" w:pos="4620"/>
              </w:tabs>
              <w:autoSpaceDE w:val="0"/>
              <w:autoSpaceDN w:val="0"/>
              <w:adjustRightInd w:val="0"/>
              <w:snapToGrid w:val="0"/>
              <w:spacing w:line="360" w:lineRule="auto"/>
              <w:jc w:val="left"/>
              <w:rPr>
                <w:rFonts w:hint="eastAsia" w:ascii="方正仿宋_GBK" w:hAnsi="方正仿宋_GBK" w:eastAsia="方正仿宋_GBK" w:cs="方正仿宋_GBK"/>
                <w:color w:val="auto"/>
                <w:kern w:val="0"/>
                <w:sz w:val="24"/>
                <w:szCs w:val="24"/>
                <w:highlight w:val="none"/>
                <w:vertAlign w:val="baseline"/>
              </w:rPr>
            </w:pPr>
            <w:r>
              <w:rPr>
                <w:rFonts w:hint="eastAsia" w:ascii="方正仿宋_GBK" w:hAnsi="方正仿宋_GBK" w:eastAsia="方正仿宋_GBK" w:cs="方正仿宋_GBK"/>
                <w:color w:val="auto"/>
                <w:kern w:val="0"/>
                <w:sz w:val="24"/>
                <w:szCs w:val="24"/>
                <w:highlight w:val="none"/>
              </w:rPr>
              <w:t>委托代理人身份证明</w:t>
            </w:r>
            <w:r>
              <w:rPr>
                <w:rFonts w:hint="eastAsia" w:ascii="方正仿宋_GBK" w:hAnsi="方正仿宋_GBK" w:eastAsia="方正仿宋_GBK" w:cs="方正仿宋_GBK"/>
                <w:color w:val="auto"/>
                <w:kern w:val="0"/>
                <w:sz w:val="24"/>
                <w:szCs w:val="24"/>
                <w:highlight w:val="none"/>
                <w:lang w:eastAsia="zh-CN"/>
              </w:rPr>
              <w:t>（</w:t>
            </w:r>
            <w:r>
              <w:rPr>
                <w:rFonts w:hint="eastAsia" w:ascii="方正仿宋_GBK" w:hAnsi="方正仿宋_GBK" w:eastAsia="方正仿宋_GBK" w:cs="方正仿宋_GBK"/>
                <w:color w:val="auto"/>
                <w:kern w:val="0"/>
                <w:sz w:val="24"/>
                <w:szCs w:val="24"/>
                <w:highlight w:val="none"/>
                <w:lang w:val="en-US" w:eastAsia="zh-CN"/>
              </w:rPr>
              <w:t>身份证正反面</w:t>
            </w:r>
            <w:r>
              <w:rPr>
                <w:rFonts w:hint="eastAsia" w:ascii="方正仿宋_GBK" w:hAnsi="方正仿宋_GBK" w:eastAsia="方正仿宋_GBK" w:cs="方正仿宋_GBK"/>
                <w:color w:val="auto"/>
                <w:kern w:val="0"/>
                <w:sz w:val="24"/>
                <w:szCs w:val="24"/>
                <w:highlight w:val="none"/>
                <w:lang w:eastAsia="zh-CN"/>
              </w:rPr>
              <w:t>）</w:t>
            </w:r>
          </w:p>
        </w:tc>
      </w:tr>
    </w:tbl>
    <w:p>
      <w:pPr>
        <w:tabs>
          <w:tab w:val="left" w:pos="4200"/>
          <w:tab w:val="left" w:pos="4620"/>
        </w:tabs>
        <w:autoSpaceDE w:val="0"/>
        <w:autoSpaceDN w:val="0"/>
        <w:adjustRightInd w:val="0"/>
        <w:snapToGrid w:val="0"/>
        <w:spacing w:line="360" w:lineRule="auto"/>
        <w:jc w:val="left"/>
        <w:rPr>
          <w:rFonts w:hint="eastAsia" w:ascii="方正仿宋_GBK" w:hAnsi="方正仿宋_GBK" w:eastAsia="方正仿宋_GBK" w:cs="方正仿宋_GBK"/>
          <w:color w:val="auto"/>
          <w:kern w:val="0"/>
          <w:sz w:val="24"/>
          <w:szCs w:val="24"/>
          <w:highlight w:val="none"/>
        </w:rPr>
      </w:pPr>
    </w:p>
    <w:p>
      <w:pPr>
        <w:tabs>
          <w:tab w:val="left" w:pos="4200"/>
          <w:tab w:val="left" w:pos="4620"/>
        </w:tabs>
        <w:autoSpaceDE w:val="0"/>
        <w:autoSpaceDN w:val="0"/>
        <w:adjustRightInd w:val="0"/>
        <w:snapToGrid w:val="0"/>
        <w:spacing w:line="360" w:lineRule="auto"/>
        <w:ind w:firstLine="1694"/>
        <w:jc w:val="left"/>
        <w:rPr>
          <w:rFonts w:hint="eastAsia" w:ascii="方正仿宋_GBK" w:hAnsi="方正仿宋_GBK" w:eastAsia="方正仿宋_GBK" w:cs="方正仿宋_GBK"/>
          <w:color w:val="auto"/>
          <w:kern w:val="0"/>
          <w:sz w:val="22"/>
          <w:szCs w:val="22"/>
          <w:highlight w:val="none"/>
        </w:rPr>
      </w:pPr>
      <w:r>
        <w:rPr>
          <w:rFonts w:hint="eastAsia" w:ascii="方正仿宋_GBK" w:hAnsi="方正仿宋_GBK" w:eastAsia="方正仿宋_GBK" w:cs="方正仿宋_GBK"/>
          <w:color w:val="auto"/>
          <w:kern w:val="0"/>
          <w:sz w:val="22"/>
          <w:szCs w:val="22"/>
          <w:highlight w:val="none"/>
          <w:lang w:eastAsia="zh-CN"/>
        </w:rPr>
        <w:t>参选人</w:t>
      </w:r>
      <w:r>
        <w:rPr>
          <w:rFonts w:hint="eastAsia" w:ascii="方正仿宋_GBK" w:hAnsi="方正仿宋_GBK" w:eastAsia="方正仿宋_GBK" w:cs="方正仿宋_GBK"/>
          <w:color w:val="auto"/>
          <w:kern w:val="0"/>
          <w:sz w:val="22"/>
          <w:szCs w:val="22"/>
          <w:highlight w:val="none"/>
        </w:rPr>
        <w:t>：（</w:t>
      </w:r>
      <w:r>
        <w:rPr>
          <w:rFonts w:hint="eastAsia" w:ascii="方正仿宋_GBK" w:hAnsi="方正仿宋_GBK" w:eastAsia="方正仿宋_GBK" w:cs="方正仿宋_GBK"/>
          <w:color w:val="auto"/>
          <w:spacing w:val="-1"/>
          <w:kern w:val="0"/>
          <w:sz w:val="22"/>
          <w:szCs w:val="22"/>
          <w:highlight w:val="none"/>
        </w:rPr>
        <w:t>盖</w:t>
      </w:r>
      <w:r>
        <w:rPr>
          <w:rFonts w:hint="eastAsia" w:ascii="方正仿宋_GBK" w:hAnsi="方正仿宋_GBK" w:eastAsia="方正仿宋_GBK" w:cs="方正仿宋_GBK"/>
          <w:color w:val="auto"/>
          <w:kern w:val="0"/>
          <w:sz w:val="22"/>
          <w:szCs w:val="22"/>
          <w:highlight w:val="none"/>
        </w:rPr>
        <w:t>单位公章）</w:t>
      </w:r>
    </w:p>
    <w:p>
      <w:pPr>
        <w:tabs>
          <w:tab w:val="left" w:pos="6300"/>
        </w:tabs>
        <w:autoSpaceDE w:val="0"/>
        <w:autoSpaceDN w:val="0"/>
        <w:adjustRightInd w:val="0"/>
        <w:snapToGrid w:val="0"/>
        <w:spacing w:line="360" w:lineRule="auto"/>
        <w:ind w:firstLine="1680"/>
        <w:jc w:val="left"/>
        <w:rPr>
          <w:rFonts w:hint="eastAsia" w:ascii="方正仿宋_GBK" w:hAnsi="方正仿宋_GBK" w:eastAsia="方正仿宋_GBK" w:cs="方正仿宋_GBK"/>
          <w:color w:val="auto"/>
          <w:kern w:val="0"/>
          <w:sz w:val="22"/>
          <w:szCs w:val="22"/>
          <w:highlight w:val="none"/>
        </w:rPr>
      </w:pPr>
      <w:r>
        <w:rPr>
          <w:rFonts w:hint="eastAsia" w:ascii="方正仿宋_GBK" w:hAnsi="方正仿宋_GBK" w:eastAsia="方正仿宋_GBK" w:cs="方正仿宋_GBK"/>
          <w:color w:val="auto"/>
          <w:kern w:val="0"/>
          <w:sz w:val="22"/>
          <w:szCs w:val="22"/>
          <w:highlight w:val="none"/>
        </w:rPr>
        <w:t>法定代表人：</w:t>
      </w:r>
      <w:r>
        <w:rPr>
          <w:rFonts w:hint="eastAsia" w:ascii="方正仿宋_GBK" w:hAnsi="方正仿宋_GBK" w:eastAsia="方正仿宋_GBK" w:cs="方正仿宋_GBK"/>
          <w:color w:val="auto"/>
          <w:kern w:val="0"/>
          <w:sz w:val="22"/>
          <w:szCs w:val="22"/>
          <w:highlight w:val="none"/>
          <w:u w:val="single"/>
          <w:lang w:val="en-US" w:eastAsia="zh-CN"/>
        </w:rPr>
        <w:t xml:space="preserve">                       </w:t>
      </w:r>
      <w:r>
        <w:rPr>
          <w:rFonts w:hint="eastAsia" w:ascii="方正仿宋_GBK" w:hAnsi="方正仿宋_GBK" w:eastAsia="方正仿宋_GBK" w:cs="方正仿宋_GBK"/>
          <w:color w:val="auto"/>
          <w:kern w:val="0"/>
          <w:sz w:val="22"/>
          <w:szCs w:val="22"/>
          <w:highlight w:val="none"/>
        </w:rPr>
        <w:t>（签字）</w:t>
      </w:r>
    </w:p>
    <w:p>
      <w:pPr>
        <w:tabs>
          <w:tab w:val="left" w:pos="5260"/>
        </w:tabs>
        <w:autoSpaceDE w:val="0"/>
        <w:autoSpaceDN w:val="0"/>
        <w:adjustRightInd w:val="0"/>
        <w:snapToGrid w:val="0"/>
        <w:spacing w:line="360" w:lineRule="auto"/>
        <w:ind w:firstLine="1680"/>
        <w:jc w:val="left"/>
        <w:rPr>
          <w:rFonts w:hint="eastAsia" w:ascii="方正仿宋_GBK" w:hAnsi="方正仿宋_GBK" w:eastAsia="方正仿宋_GBK" w:cs="方正仿宋_GBK"/>
          <w:color w:val="auto"/>
          <w:kern w:val="0"/>
          <w:sz w:val="22"/>
          <w:szCs w:val="22"/>
          <w:highlight w:val="none"/>
          <w:lang w:val="en-US" w:eastAsia="zh-CN"/>
        </w:rPr>
      </w:pPr>
      <w:r>
        <w:rPr>
          <w:rFonts w:hint="eastAsia" w:ascii="方正仿宋_GBK" w:hAnsi="方正仿宋_GBK" w:eastAsia="方正仿宋_GBK" w:cs="方正仿宋_GBK"/>
          <w:color w:val="auto"/>
          <w:kern w:val="0"/>
          <w:sz w:val="22"/>
          <w:szCs w:val="22"/>
          <w:highlight w:val="none"/>
        </w:rPr>
        <w:t>身份证号码：</w:t>
      </w:r>
      <w:r>
        <w:rPr>
          <w:rFonts w:hint="eastAsia" w:ascii="方正仿宋_GBK" w:hAnsi="方正仿宋_GBK" w:eastAsia="方正仿宋_GBK" w:cs="方正仿宋_GBK"/>
          <w:color w:val="auto"/>
          <w:kern w:val="0"/>
          <w:sz w:val="22"/>
          <w:szCs w:val="22"/>
          <w:highlight w:val="none"/>
          <w:u w:val="single"/>
          <w:lang w:val="en-US" w:eastAsia="zh-CN"/>
        </w:rPr>
        <w:t xml:space="preserve"> </w:t>
      </w:r>
      <w:r>
        <w:rPr>
          <w:rFonts w:hint="eastAsia" w:ascii="方正仿宋_GBK" w:hAnsi="方正仿宋_GBK" w:eastAsia="方正仿宋_GBK" w:cs="方正仿宋_GBK"/>
          <w:color w:val="auto"/>
          <w:kern w:val="0"/>
          <w:sz w:val="22"/>
          <w:szCs w:val="22"/>
          <w:highlight w:val="none"/>
          <w:lang w:val="en-US" w:eastAsia="zh-CN"/>
        </w:rPr>
        <w:t xml:space="preserve">    </w:t>
      </w:r>
      <w:r>
        <w:rPr>
          <w:rFonts w:hint="eastAsia" w:ascii="方正仿宋_GBK" w:hAnsi="方正仿宋_GBK" w:eastAsia="方正仿宋_GBK" w:cs="方正仿宋_GBK"/>
          <w:color w:val="auto"/>
          <w:kern w:val="0"/>
          <w:sz w:val="22"/>
          <w:szCs w:val="22"/>
          <w:highlight w:val="none"/>
          <w:u w:val="single"/>
          <w:lang w:val="en-US" w:eastAsia="zh-CN"/>
        </w:rPr>
        <w:t xml:space="preserve"> </w:t>
      </w:r>
      <w:r>
        <w:rPr>
          <w:rFonts w:hint="eastAsia" w:ascii="方正仿宋_GBK" w:hAnsi="方正仿宋_GBK" w:eastAsia="方正仿宋_GBK" w:cs="方正仿宋_GBK"/>
          <w:color w:val="auto"/>
          <w:kern w:val="0"/>
          <w:sz w:val="22"/>
          <w:szCs w:val="22"/>
          <w:highlight w:val="none"/>
          <w:lang w:val="en-US" w:eastAsia="zh-CN"/>
        </w:rPr>
        <w:t xml:space="preserve"> </w:t>
      </w:r>
      <w:r>
        <w:rPr>
          <w:rFonts w:hint="eastAsia" w:ascii="方正仿宋_GBK" w:hAnsi="方正仿宋_GBK" w:eastAsia="方正仿宋_GBK" w:cs="方正仿宋_GBK"/>
          <w:color w:val="auto"/>
          <w:kern w:val="0"/>
          <w:sz w:val="22"/>
          <w:szCs w:val="22"/>
          <w:highlight w:val="none"/>
          <w:u w:val="single"/>
          <w:lang w:val="en-US" w:eastAsia="zh-CN"/>
        </w:rPr>
        <w:t xml:space="preserve"> </w:t>
      </w:r>
    </w:p>
    <w:p>
      <w:pPr>
        <w:tabs>
          <w:tab w:val="left" w:pos="6720"/>
        </w:tabs>
        <w:autoSpaceDE w:val="0"/>
        <w:autoSpaceDN w:val="0"/>
        <w:adjustRightInd w:val="0"/>
        <w:snapToGrid w:val="0"/>
        <w:spacing w:line="360" w:lineRule="auto"/>
        <w:ind w:firstLine="1680"/>
        <w:jc w:val="left"/>
        <w:rPr>
          <w:rFonts w:hint="eastAsia" w:ascii="方正仿宋_GBK" w:hAnsi="方正仿宋_GBK" w:eastAsia="方正仿宋_GBK" w:cs="方正仿宋_GBK"/>
          <w:color w:val="auto"/>
          <w:kern w:val="0"/>
          <w:sz w:val="22"/>
          <w:szCs w:val="22"/>
          <w:highlight w:val="none"/>
        </w:rPr>
      </w:pPr>
      <w:r>
        <w:rPr>
          <w:rFonts w:hint="eastAsia" w:ascii="方正仿宋_GBK" w:hAnsi="方正仿宋_GBK" w:eastAsia="方正仿宋_GBK" w:cs="方正仿宋_GBK"/>
          <w:color w:val="auto"/>
          <w:kern w:val="0"/>
          <w:sz w:val="22"/>
          <w:szCs w:val="22"/>
          <w:highlight w:val="none"/>
        </w:rPr>
        <w:t>委托代理人：</w:t>
      </w:r>
      <w:r>
        <w:rPr>
          <w:rFonts w:hint="eastAsia" w:ascii="方正仿宋_GBK" w:hAnsi="方正仿宋_GBK" w:eastAsia="方正仿宋_GBK" w:cs="方正仿宋_GBK"/>
          <w:color w:val="auto"/>
          <w:kern w:val="0"/>
          <w:sz w:val="22"/>
          <w:szCs w:val="22"/>
          <w:highlight w:val="none"/>
          <w:u w:val="single"/>
          <w:lang w:val="en-US" w:eastAsia="zh-CN"/>
        </w:rPr>
        <w:t xml:space="preserve">                       </w:t>
      </w:r>
      <w:r>
        <w:rPr>
          <w:rFonts w:hint="eastAsia" w:ascii="方正仿宋_GBK" w:hAnsi="方正仿宋_GBK" w:eastAsia="方正仿宋_GBK" w:cs="方正仿宋_GBK"/>
          <w:color w:val="auto"/>
          <w:kern w:val="0"/>
          <w:sz w:val="22"/>
          <w:szCs w:val="22"/>
          <w:highlight w:val="none"/>
        </w:rPr>
        <w:t>（签</w:t>
      </w:r>
      <w:r>
        <w:rPr>
          <w:rFonts w:hint="eastAsia" w:ascii="方正仿宋_GBK" w:hAnsi="方正仿宋_GBK" w:eastAsia="方正仿宋_GBK" w:cs="方正仿宋_GBK"/>
          <w:color w:val="auto"/>
          <w:spacing w:val="-1"/>
          <w:kern w:val="0"/>
          <w:sz w:val="22"/>
          <w:szCs w:val="22"/>
          <w:highlight w:val="none"/>
        </w:rPr>
        <w:t>字</w:t>
      </w:r>
      <w:r>
        <w:rPr>
          <w:rFonts w:hint="eastAsia" w:ascii="方正仿宋_GBK" w:hAnsi="方正仿宋_GBK" w:eastAsia="方正仿宋_GBK" w:cs="方正仿宋_GBK"/>
          <w:color w:val="auto"/>
          <w:kern w:val="0"/>
          <w:sz w:val="22"/>
          <w:szCs w:val="22"/>
          <w:highlight w:val="none"/>
        </w:rPr>
        <w:t>）</w:t>
      </w:r>
    </w:p>
    <w:p>
      <w:pPr>
        <w:tabs>
          <w:tab w:val="left" w:pos="6832"/>
        </w:tabs>
        <w:autoSpaceDE w:val="0"/>
        <w:autoSpaceDN w:val="0"/>
        <w:adjustRightInd w:val="0"/>
        <w:snapToGrid w:val="0"/>
        <w:spacing w:line="360" w:lineRule="auto"/>
        <w:ind w:firstLine="1680"/>
        <w:jc w:val="left"/>
        <w:rPr>
          <w:rFonts w:hint="eastAsia" w:ascii="方正仿宋_GBK" w:hAnsi="方正仿宋_GBK" w:eastAsia="方正仿宋_GBK" w:cs="方正仿宋_GBK"/>
          <w:color w:val="auto"/>
          <w:kern w:val="0"/>
          <w:sz w:val="22"/>
          <w:szCs w:val="22"/>
          <w:highlight w:val="none"/>
        </w:rPr>
      </w:pPr>
      <w:r>
        <w:rPr>
          <w:rFonts w:hint="eastAsia" w:ascii="方正仿宋_GBK" w:hAnsi="方正仿宋_GBK" w:eastAsia="方正仿宋_GBK" w:cs="方正仿宋_GBK"/>
          <w:color w:val="auto"/>
          <w:kern w:val="0"/>
          <w:sz w:val="22"/>
          <w:szCs w:val="22"/>
          <w:highlight w:val="none"/>
        </w:rPr>
        <w:t>身份证号码：</w:t>
      </w:r>
    </w:p>
    <w:p>
      <w:pPr>
        <w:tabs>
          <w:tab w:val="left" w:pos="4005"/>
          <w:tab w:val="left" w:pos="4100"/>
          <w:tab w:val="left" w:pos="5040"/>
        </w:tabs>
        <w:autoSpaceDE w:val="0"/>
        <w:autoSpaceDN w:val="0"/>
        <w:adjustRightInd w:val="0"/>
        <w:snapToGrid w:val="0"/>
        <w:spacing w:line="360" w:lineRule="auto"/>
        <w:ind w:firstLine="3780"/>
        <w:jc w:val="left"/>
        <w:rPr>
          <w:rFonts w:hint="eastAsia" w:ascii="方正仿宋_GBK" w:hAnsi="方正仿宋_GBK" w:eastAsia="方正仿宋_GBK" w:cs="方正仿宋_GBK"/>
          <w:color w:val="auto"/>
          <w:kern w:val="0"/>
          <w:sz w:val="22"/>
          <w:szCs w:val="22"/>
          <w:highlight w:val="none"/>
          <w:u w:val="single"/>
        </w:rPr>
      </w:pPr>
    </w:p>
    <w:p>
      <w:pPr>
        <w:tabs>
          <w:tab w:val="left" w:pos="4005"/>
          <w:tab w:val="left" w:pos="4100"/>
          <w:tab w:val="left" w:pos="5040"/>
        </w:tabs>
        <w:autoSpaceDE w:val="0"/>
        <w:autoSpaceDN w:val="0"/>
        <w:adjustRightInd w:val="0"/>
        <w:snapToGrid w:val="0"/>
        <w:spacing w:line="360" w:lineRule="auto"/>
        <w:ind w:firstLine="3780"/>
        <w:jc w:val="left"/>
        <w:rPr>
          <w:rFonts w:hint="eastAsia" w:ascii="方正仿宋_GBK" w:hAnsi="方正仿宋_GBK" w:eastAsia="方正仿宋_GBK" w:cs="方正仿宋_GBK"/>
          <w:highlight w:val="none"/>
        </w:rPr>
      </w:pPr>
      <w:r>
        <w:rPr>
          <w:rFonts w:hint="eastAsia" w:ascii="方正仿宋_GBK" w:hAnsi="方正仿宋_GBK" w:eastAsia="方正仿宋_GBK" w:cs="方正仿宋_GBK"/>
          <w:color w:val="auto"/>
          <w:kern w:val="0"/>
          <w:sz w:val="22"/>
          <w:szCs w:val="22"/>
          <w:highlight w:val="none"/>
          <w:u w:val="single"/>
          <w:lang w:val="en-US" w:eastAsia="zh-CN"/>
        </w:rPr>
        <w:t xml:space="preserve"> 2022</w:t>
      </w:r>
      <w:bookmarkStart w:id="116" w:name="_GoBack"/>
      <w:bookmarkEnd w:id="116"/>
      <w:r>
        <w:rPr>
          <w:rFonts w:hint="eastAsia" w:ascii="方正仿宋_GBK" w:hAnsi="方正仿宋_GBK" w:eastAsia="方正仿宋_GBK" w:cs="方正仿宋_GBK"/>
          <w:color w:val="auto"/>
          <w:kern w:val="0"/>
          <w:sz w:val="22"/>
          <w:szCs w:val="22"/>
          <w:highlight w:val="none"/>
          <w:u w:val="single"/>
        </w:rPr>
        <w:t xml:space="preserve">  </w:t>
      </w:r>
      <w:r>
        <w:rPr>
          <w:rFonts w:hint="eastAsia" w:ascii="方正仿宋_GBK" w:hAnsi="方正仿宋_GBK" w:eastAsia="方正仿宋_GBK" w:cs="方正仿宋_GBK"/>
          <w:color w:val="auto"/>
          <w:kern w:val="0"/>
          <w:sz w:val="22"/>
          <w:szCs w:val="22"/>
          <w:highlight w:val="none"/>
        </w:rPr>
        <w:t>年</w:t>
      </w:r>
      <w:r>
        <w:rPr>
          <w:rFonts w:hint="eastAsia" w:ascii="方正仿宋_GBK" w:hAnsi="方正仿宋_GBK" w:eastAsia="方正仿宋_GBK" w:cs="方正仿宋_GBK"/>
          <w:color w:val="auto"/>
          <w:kern w:val="0"/>
          <w:sz w:val="22"/>
          <w:szCs w:val="22"/>
          <w:highlight w:val="none"/>
          <w:u w:val="single"/>
        </w:rPr>
        <w:t xml:space="preserve">  </w:t>
      </w:r>
      <w:r>
        <w:rPr>
          <w:rFonts w:hint="eastAsia" w:ascii="方正仿宋_GBK" w:hAnsi="方正仿宋_GBK" w:eastAsia="方正仿宋_GBK" w:cs="方正仿宋_GBK"/>
          <w:color w:val="auto"/>
          <w:kern w:val="0"/>
          <w:sz w:val="22"/>
          <w:szCs w:val="22"/>
          <w:highlight w:val="none"/>
        </w:rPr>
        <w:t>月</w:t>
      </w:r>
      <w:r>
        <w:rPr>
          <w:rFonts w:hint="eastAsia" w:ascii="方正仿宋_GBK" w:hAnsi="方正仿宋_GBK" w:eastAsia="方正仿宋_GBK" w:cs="方正仿宋_GBK"/>
          <w:color w:val="auto"/>
          <w:kern w:val="0"/>
          <w:sz w:val="22"/>
          <w:szCs w:val="22"/>
          <w:highlight w:val="none"/>
          <w:u w:val="single"/>
        </w:rPr>
        <w:tab/>
      </w:r>
      <w:r>
        <w:rPr>
          <w:rFonts w:hint="eastAsia" w:ascii="方正仿宋_GBK" w:hAnsi="方正仿宋_GBK" w:eastAsia="方正仿宋_GBK" w:cs="方正仿宋_GBK"/>
          <w:color w:val="auto"/>
          <w:kern w:val="0"/>
          <w:sz w:val="22"/>
          <w:szCs w:val="22"/>
          <w:highlight w:val="none"/>
          <w:u w:val="single"/>
        </w:rPr>
        <w:t xml:space="preserve"> </w:t>
      </w:r>
      <w:r>
        <w:rPr>
          <w:rFonts w:hint="eastAsia" w:ascii="方正仿宋_GBK" w:hAnsi="方正仿宋_GBK" w:eastAsia="方正仿宋_GBK" w:cs="方正仿宋_GBK"/>
          <w:color w:val="auto"/>
          <w:kern w:val="0"/>
          <w:sz w:val="22"/>
          <w:szCs w:val="22"/>
          <w:highlight w:val="none"/>
        </w:rPr>
        <w:t>日</w:t>
      </w:r>
    </w:p>
    <w:sectPr>
      <w:footerReference r:id="rId8" w:type="default"/>
      <w:pgSz w:w="11906" w:h="16838"/>
      <w:pgMar w:top="1021" w:right="1466" w:bottom="623" w:left="162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amp;#23435;&amp;#20307;">
    <w:altName w:val="Times New Roman"/>
    <w:panose1 w:val="00000000000000000000"/>
    <w:charset w:val="00"/>
    <w:family w:val="roman"/>
    <w:pitch w:val="default"/>
    <w:sig w:usb0="00000000" w:usb1="00000000" w:usb2="00000000" w:usb3="00000000" w:csb0="00000001" w:csb1="00000000"/>
  </w:font>
  <w:font w:name="monospace">
    <w:altName w:val="Segoe Print"/>
    <w:panose1 w:val="00000000000000000000"/>
    <w:charset w:val="00"/>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楷体_GB2312">
    <w:panose1 w:val="02010609030101010101"/>
    <w:charset w:val="86"/>
    <w:family w:val="modern"/>
    <w:pitch w:val="default"/>
    <w:sig w:usb0="00000001" w:usb1="080E0000" w:usb2="00000000" w:usb3="00000000" w:csb0="00040000" w:csb1="00000000"/>
  </w:font>
  <w:font w:name="宋体 ! important">
    <w:altName w:val="宋体"/>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A00002BF" w:usb1="38CF7CFA" w:usb2="00082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both"/>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both"/>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19"/>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60" w:lineRule="auto"/>
      <w:jc w:val="center"/>
      <w:rPr>
        <w:rFonts w:hint="default" w:ascii="仿宋" w:hAnsi="仿宋" w:eastAsia="仿宋" w:cs="仿宋"/>
        <w:lang w:val="en-US"/>
      </w:rPr>
    </w:pPr>
    <w:r>
      <w:rPr>
        <w:rFonts w:hint="eastAsia" w:ascii="仿宋" w:hAnsi="仿宋" w:eastAsia="仿宋" w:cs="仿宋"/>
      </w:rPr>
      <w:t>重庆机电工程技术有限公司</w:t>
    </w:r>
    <w:r>
      <w:rPr>
        <w:rFonts w:hint="eastAsia" w:ascii="仿宋" w:hAnsi="仿宋" w:eastAsia="仿宋" w:cs="仿宋"/>
        <w:lang w:val="en-US" w:eastAsia="zh-CN"/>
      </w:rPr>
      <w:t xml:space="preserve">         9号线</w:t>
    </w:r>
    <w:r>
      <w:rPr>
        <w:rFonts w:hint="eastAsia" w:ascii="仿宋" w:hAnsi="仿宋" w:eastAsia="仿宋" w:cs="仿宋"/>
      </w:rPr>
      <w:t>二</w:t>
    </w:r>
    <w:r>
      <w:rPr>
        <w:rFonts w:hint="eastAsia" w:ascii="仿宋" w:hAnsi="仿宋" w:eastAsia="仿宋" w:cs="仿宋"/>
        <w:lang w:val="en-US" w:eastAsia="zh-CN"/>
      </w:rPr>
      <w:t>期</w:t>
    </w:r>
    <w:r>
      <w:rPr>
        <w:rFonts w:hint="eastAsia" w:ascii="仿宋" w:hAnsi="仿宋" w:eastAsia="仿宋" w:cs="仿宋"/>
      </w:rPr>
      <w:t>-风水电-比选-20</w:t>
    </w:r>
    <w:r>
      <w:rPr>
        <w:rFonts w:hint="eastAsia" w:ascii="仿宋" w:hAnsi="仿宋" w:eastAsia="仿宋" w:cs="仿宋"/>
        <w:lang w:val="en-US" w:eastAsia="zh-CN"/>
      </w:rPr>
      <w:t>22</w:t>
    </w:r>
    <w:r>
      <w:rPr>
        <w:rFonts w:hint="eastAsia" w:ascii="仿宋" w:hAnsi="仿宋" w:eastAsia="仿宋" w:cs="仿宋"/>
      </w:rPr>
      <w:t>-0</w:t>
    </w:r>
    <w:r>
      <w:rPr>
        <w:rFonts w:hint="eastAsia" w:ascii="仿宋" w:hAnsi="仿宋" w:eastAsia="仿宋" w:cs="仿宋"/>
        <w:lang w:val="en-US" w:eastAsia="zh-CN"/>
      </w:rPr>
      <w:t>3</w:t>
    </w:r>
    <w:r>
      <w:rPr>
        <w:rFonts w:hint="eastAsia" w:ascii="仿宋" w:hAnsi="仿宋" w:eastAsia="仿宋" w:cs="仿宋"/>
      </w:rPr>
      <w:t>-</w:t>
    </w:r>
    <w:r>
      <w:rPr>
        <w:rFonts w:hint="eastAsia" w:ascii="仿宋" w:hAnsi="仿宋" w:eastAsia="仿宋" w:cs="仿宋"/>
        <w:lang w:val="en-US" w:eastAsia="zh-CN"/>
      </w:rPr>
      <w:t>化学锚栓</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2D8F09B"/>
    <w:multiLevelType w:val="singleLevel"/>
    <w:tmpl w:val="D2D8F09B"/>
    <w:lvl w:ilvl="0" w:tentative="0">
      <w:start w:val="2"/>
      <w:numFmt w:val="chineseCounting"/>
      <w:suff w:val="space"/>
      <w:lvlText w:val="第%1部分"/>
      <w:lvlJc w:val="left"/>
      <w:rPr>
        <w:rFonts w:hint="eastAsia"/>
      </w:rPr>
    </w:lvl>
  </w:abstractNum>
  <w:abstractNum w:abstractNumId="1">
    <w:nsid w:val="F061351E"/>
    <w:multiLevelType w:val="singleLevel"/>
    <w:tmpl w:val="F061351E"/>
    <w:lvl w:ilvl="0" w:tentative="0">
      <w:start w:val="5"/>
      <w:numFmt w:val="chineseCounting"/>
      <w:suff w:val="space"/>
      <w:lvlText w:val="第%1部分"/>
      <w:lvlJc w:val="left"/>
      <w:rPr>
        <w:rFonts w:hint="eastAsia"/>
      </w:rPr>
    </w:lvl>
  </w:abstractNum>
  <w:abstractNum w:abstractNumId="2">
    <w:nsid w:val="00000015"/>
    <w:multiLevelType w:val="multilevel"/>
    <w:tmpl w:val="00000015"/>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pStyle w:val="112"/>
      <w:suff w:val="nothing"/>
      <w:lvlText w:val="%1%2　"/>
      <w:lvlJc w:val="left"/>
      <w:pPr>
        <w:ind w:left="105" w:firstLine="0"/>
      </w:pPr>
      <w:rPr>
        <w:rFonts w:hint="eastAsia" w:ascii="黑体" w:hAnsi="Times New Roman" w:eastAsia="黑体"/>
        <w:b/>
        <w:i w:val="0"/>
        <w:sz w:val="21"/>
      </w:rPr>
    </w:lvl>
    <w:lvl w:ilvl="2" w:tentative="0">
      <w:start w:val="1"/>
      <w:numFmt w:val="decimal"/>
      <w:pStyle w:val="111"/>
      <w:suff w:val="nothing"/>
      <w:lvlText w:val="%1%2.%3　"/>
      <w:lvlJc w:val="left"/>
      <w:pPr>
        <w:ind w:left="0" w:firstLine="0"/>
      </w:pPr>
      <w:rPr>
        <w:rFonts w:hint="eastAsia" w:ascii="黑体" w:hAnsi="Times New Roman" w:eastAsia="黑体"/>
        <w:b w:val="0"/>
        <w:i w:val="0"/>
        <w:sz w:val="21"/>
      </w:rPr>
    </w:lvl>
    <w:lvl w:ilvl="3" w:tentative="0">
      <w:start w:val="1"/>
      <w:numFmt w:val="decimal"/>
      <w:pStyle w:val="110"/>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
    <w:nsid w:val="32DFD49F"/>
    <w:multiLevelType w:val="singleLevel"/>
    <w:tmpl w:val="32DFD49F"/>
    <w:lvl w:ilvl="0" w:tentative="0">
      <w:start w:val="12"/>
      <w:numFmt w:val="decimal"/>
      <w:lvlText w:val="%1."/>
      <w:lvlJc w:val="left"/>
      <w:pPr>
        <w:tabs>
          <w:tab w:val="left" w:pos="312"/>
        </w:tabs>
      </w:pPr>
    </w:lvl>
  </w:abstractNum>
  <w:abstractNum w:abstractNumId="4">
    <w:nsid w:val="4F588BC5"/>
    <w:multiLevelType w:val="singleLevel"/>
    <w:tmpl w:val="4F588BC5"/>
    <w:lvl w:ilvl="0" w:tentative="0">
      <w:start w:val="5"/>
      <w:numFmt w:val="decimal"/>
      <w:lvlText w:val="%1."/>
      <w:lvlJc w:val="left"/>
      <w:pPr>
        <w:tabs>
          <w:tab w:val="left" w:pos="312"/>
        </w:tabs>
      </w:p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1"/>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6FAF"/>
    <w:rsid w:val="00002ED5"/>
    <w:rsid w:val="000143E9"/>
    <w:rsid w:val="00014E0E"/>
    <w:rsid w:val="00020357"/>
    <w:rsid w:val="00022251"/>
    <w:rsid w:val="000226FE"/>
    <w:rsid w:val="00023157"/>
    <w:rsid w:val="00024A1C"/>
    <w:rsid w:val="00033519"/>
    <w:rsid w:val="0003465F"/>
    <w:rsid w:val="000419CB"/>
    <w:rsid w:val="00047D8B"/>
    <w:rsid w:val="00051667"/>
    <w:rsid w:val="00051C84"/>
    <w:rsid w:val="00055B3F"/>
    <w:rsid w:val="00063604"/>
    <w:rsid w:val="00066E44"/>
    <w:rsid w:val="00070470"/>
    <w:rsid w:val="00086AD6"/>
    <w:rsid w:val="000918B7"/>
    <w:rsid w:val="00093F16"/>
    <w:rsid w:val="000955E3"/>
    <w:rsid w:val="00096F9A"/>
    <w:rsid w:val="000A03F1"/>
    <w:rsid w:val="000A1940"/>
    <w:rsid w:val="000A7CF4"/>
    <w:rsid w:val="000B44AC"/>
    <w:rsid w:val="000B501E"/>
    <w:rsid w:val="000B50FE"/>
    <w:rsid w:val="000B58F4"/>
    <w:rsid w:val="000B59AF"/>
    <w:rsid w:val="000C021E"/>
    <w:rsid w:val="000C2782"/>
    <w:rsid w:val="000C5847"/>
    <w:rsid w:val="000C7F25"/>
    <w:rsid w:val="000D1B80"/>
    <w:rsid w:val="000D43D2"/>
    <w:rsid w:val="000D7BF2"/>
    <w:rsid w:val="000E3F1A"/>
    <w:rsid w:val="000E7C9A"/>
    <w:rsid w:val="00100244"/>
    <w:rsid w:val="001009B8"/>
    <w:rsid w:val="00101969"/>
    <w:rsid w:val="0011023F"/>
    <w:rsid w:val="00112507"/>
    <w:rsid w:val="0011576B"/>
    <w:rsid w:val="00116696"/>
    <w:rsid w:val="00121D4B"/>
    <w:rsid w:val="00123137"/>
    <w:rsid w:val="00124FFC"/>
    <w:rsid w:val="00125891"/>
    <w:rsid w:val="00133F8C"/>
    <w:rsid w:val="00134346"/>
    <w:rsid w:val="00135D02"/>
    <w:rsid w:val="00135F51"/>
    <w:rsid w:val="00141F6D"/>
    <w:rsid w:val="00146972"/>
    <w:rsid w:val="00147D65"/>
    <w:rsid w:val="00147F6A"/>
    <w:rsid w:val="0015242B"/>
    <w:rsid w:val="0015302A"/>
    <w:rsid w:val="00154109"/>
    <w:rsid w:val="00163870"/>
    <w:rsid w:val="00165264"/>
    <w:rsid w:val="00166867"/>
    <w:rsid w:val="00167C69"/>
    <w:rsid w:val="0017056B"/>
    <w:rsid w:val="00171CBA"/>
    <w:rsid w:val="001776F6"/>
    <w:rsid w:val="00183478"/>
    <w:rsid w:val="00183EAE"/>
    <w:rsid w:val="00183FB8"/>
    <w:rsid w:val="0018493E"/>
    <w:rsid w:val="00185534"/>
    <w:rsid w:val="001861DA"/>
    <w:rsid w:val="00186C2C"/>
    <w:rsid w:val="00190261"/>
    <w:rsid w:val="001930EC"/>
    <w:rsid w:val="00194D30"/>
    <w:rsid w:val="00195C6F"/>
    <w:rsid w:val="001A6FA5"/>
    <w:rsid w:val="001A75A0"/>
    <w:rsid w:val="001A7986"/>
    <w:rsid w:val="001A79ED"/>
    <w:rsid w:val="001C0AC4"/>
    <w:rsid w:val="001C56A2"/>
    <w:rsid w:val="001C66A1"/>
    <w:rsid w:val="001D425B"/>
    <w:rsid w:val="001E1797"/>
    <w:rsid w:val="001E2B64"/>
    <w:rsid w:val="001F29A7"/>
    <w:rsid w:val="001F2BC7"/>
    <w:rsid w:val="001F4598"/>
    <w:rsid w:val="00203D07"/>
    <w:rsid w:val="00207C93"/>
    <w:rsid w:val="00210796"/>
    <w:rsid w:val="00211088"/>
    <w:rsid w:val="002113AC"/>
    <w:rsid w:val="00212171"/>
    <w:rsid w:val="00213E1E"/>
    <w:rsid w:val="00221D29"/>
    <w:rsid w:val="00222EF3"/>
    <w:rsid w:val="00224169"/>
    <w:rsid w:val="00225BDF"/>
    <w:rsid w:val="002334EE"/>
    <w:rsid w:val="00237FA9"/>
    <w:rsid w:val="00244AAA"/>
    <w:rsid w:val="0024769C"/>
    <w:rsid w:val="002479CB"/>
    <w:rsid w:val="002505C4"/>
    <w:rsid w:val="002522E5"/>
    <w:rsid w:val="00267014"/>
    <w:rsid w:val="002712C0"/>
    <w:rsid w:val="00280BCB"/>
    <w:rsid w:val="00280EA4"/>
    <w:rsid w:val="00281E15"/>
    <w:rsid w:val="00294C8D"/>
    <w:rsid w:val="00294FA1"/>
    <w:rsid w:val="00295353"/>
    <w:rsid w:val="002963BB"/>
    <w:rsid w:val="00296D10"/>
    <w:rsid w:val="002A3311"/>
    <w:rsid w:val="002A4BA3"/>
    <w:rsid w:val="002B0183"/>
    <w:rsid w:val="002B20DC"/>
    <w:rsid w:val="002B3DD5"/>
    <w:rsid w:val="002B643C"/>
    <w:rsid w:val="002B7EB5"/>
    <w:rsid w:val="002C3177"/>
    <w:rsid w:val="002D05B3"/>
    <w:rsid w:val="002D20C1"/>
    <w:rsid w:val="002D3081"/>
    <w:rsid w:val="002D39FE"/>
    <w:rsid w:val="002E0E29"/>
    <w:rsid w:val="002E1BF9"/>
    <w:rsid w:val="002E3720"/>
    <w:rsid w:val="002E3CBA"/>
    <w:rsid w:val="002E4CCE"/>
    <w:rsid w:val="002E66EE"/>
    <w:rsid w:val="002F0BAA"/>
    <w:rsid w:val="002F2099"/>
    <w:rsid w:val="003026D7"/>
    <w:rsid w:val="00307337"/>
    <w:rsid w:val="00314A1B"/>
    <w:rsid w:val="00316A04"/>
    <w:rsid w:val="00320F3D"/>
    <w:rsid w:val="00321A1B"/>
    <w:rsid w:val="00327485"/>
    <w:rsid w:val="00333271"/>
    <w:rsid w:val="00340435"/>
    <w:rsid w:val="0034152E"/>
    <w:rsid w:val="00344067"/>
    <w:rsid w:val="0035013A"/>
    <w:rsid w:val="003568FD"/>
    <w:rsid w:val="00362396"/>
    <w:rsid w:val="003635C5"/>
    <w:rsid w:val="00365462"/>
    <w:rsid w:val="00381263"/>
    <w:rsid w:val="003853DF"/>
    <w:rsid w:val="0038577C"/>
    <w:rsid w:val="00385896"/>
    <w:rsid w:val="00386C19"/>
    <w:rsid w:val="003870C3"/>
    <w:rsid w:val="003872FC"/>
    <w:rsid w:val="00390A17"/>
    <w:rsid w:val="0039229B"/>
    <w:rsid w:val="003952D4"/>
    <w:rsid w:val="003A0531"/>
    <w:rsid w:val="003A3034"/>
    <w:rsid w:val="003B1576"/>
    <w:rsid w:val="003B6079"/>
    <w:rsid w:val="003C6199"/>
    <w:rsid w:val="003D5B0F"/>
    <w:rsid w:val="003D7DD1"/>
    <w:rsid w:val="003E5EC0"/>
    <w:rsid w:val="003F123C"/>
    <w:rsid w:val="003F161B"/>
    <w:rsid w:val="003F1825"/>
    <w:rsid w:val="003F2580"/>
    <w:rsid w:val="003F2C8F"/>
    <w:rsid w:val="003F2D65"/>
    <w:rsid w:val="003F2FD9"/>
    <w:rsid w:val="00403E69"/>
    <w:rsid w:val="00422B0F"/>
    <w:rsid w:val="00426AA9"/>
    <w:rsid w:val="00426D94"/>
    <w:rsid w:val="00433D12"/>
    <w:rsid w:val="00436FAF"/>
    <w:rsid w:val="00437BDB"/>
    <w:rsid w:val="0045033A"/>
    <w:rsid w:val="0045477F"/>
    <w:rsid w:val="004557A3"/>
    <w:rsid w:val="00460247"/>
    <w:rsid w:val="00460F3D"/>
    <w:rsid w:val="00466C0D"/>
    <w:rsid w:val="004718FC"/>
    <w:rsid w:val="00474990"/>
    <w:rsid w:val="00474E16"/>
    <w:rsid w:val="0048337B"/>
    <w:rsid w:val="0049487D"/>
    <w:rsid w:val="00495D48"/>
    <w:rsid w:val="004962E5"/>
    <w:rsid w:val="004A5DC6"/>
    <w:rsid w:val="004B54A9"/>
    <w:rsid w:val="004C514B"/>
    <w:rsid w:val="004D60A0"/>
    <w:rsid w:val="004D6972"/>
    <w:rsid w:val="004D70DB"/>
    <w:rsid w:val="004E65C0"/>
    <w:rsid w:val="004E7302"/>
    <w:rsid w:val="004F1C22"/>
    <w:rsid w:val="004F5D8D"/>
    <w:rsid w:val="004F630B"/>
    <w:rsid w:val="0050681D"/>
    <w:rsid w:val="0051024C"/>
    <w:rsid w:val="00510988"/>
    <w:rsid w:val="00523D05"/>
    <w:rsid w:val="0053206E"/>
    <w:rsid w:val="00540CE3"/>
    <w:rsid w:val="00546183"/>
    <w:rsid w:val="00551328"/>
    <w:rsid w:val="0055375D"/>
    <w:rsid w:val="0055452D"/>
    <w:rsid w:val="00573E62"/>
    <w:rsid w:val="00582FE3"/>
    <w:rsid w:val="0058503E"/>
    <w:rsid w:val="005869D5"/>
    <w:rsid w:val="0059018C"/>
    <w:rsid w:val="00593AA9"/>
    <w:rsid w:val="005969A4"/>
    <w:rsid w:val="005A489B"/>
    <w:rsid w:val="005A58EC"/>
    <w:rsid w:val="005B0F25"/>
    <w:rsid w:val="005D158F"/>
    <w:rsid w:val="005D26FE"/>
    <w:rsid w:val="005D4515"/>
    <w:rsid w:val="005E1733"/>
    <w:rsid w:val="005E7CF4"/>
    <w:rsid w:val="0060081C"/>
    <w:rsid w:val="00613777"/>
    <w:rsid w:val="00617214"/>
    <w:rsid w:val="00617492"/>
    <w:rsid w:val="00621A62"/>
    <w:rsid w:val="006327BF"/>
    <w:rsid w:val="00634C72"/>
    <w:rsid w:val="00640C15"/>
    <w:rsid w:val="00641543"/>
    <w:rsid w:val="00644B5B"/>
    <w:rsid w:val="00653641"/>
    <w:rsid w:val="0065534D"/>
    <w:rsid w:val="006656A8"/>
    <w:rsid w:val="00665CE6"/>
    <w:rsid w:val="00667017"/>
    <w:rsid w:val="00675976"/>
    <w:rsid w:val="00677D3F"/>
    <w:rsid w:val="0068323D"/>
    <w:rsid w:val="00683544"/>
    <w:rsid w:val="006879DB"/>
    <w:rsid w:val="00693573"/>
    <w:rsid w:val="00696A11"/>
    <w:rsid w:val="00696BA5"/>
    <w:rsid w:val="006A3D17"/>
    <w:rsid w:val="006A6570"/>
    <w:rsid w:val="006A71DC"/>
    <w:rsid w:val="006B7884"/>
    <w:rsid w:val="006B7BAD"/>
    <w:rsid w:val="006C22B7"/>
    <w:rsid w:val="006C28C6"/>
    <w:rsid w:val="006C62B6"/>
    <w:rsid w:val="006C7EF7"/>
    <w:rsid w:val="006D3198"/>
    <w:rsid w:val="006D3862"/>
    <w:rsid w:val="006F0091"/>
    <w:rsid w:val="006F0837"/>
    <w:rsid w:val="006F60D4"/>
    <w:rsid w:val="007028D8"/>
    <w:rsid w:val="00704622"/>
    <w:rsid w:val="007056DB"/>
    <w:rsid w:val="00706518"/>
    <w:rsid w:val="00711632"/>
    <w:rsid w:val="007178BC"/>
    <w:rsid w:val="00717C97"/>
    <w:rsid w:val="00720255"/>
    <w:rsid w:val="0072183A"/>
    <w:rsid w:val="00735998"/>
    <w:rsid w:val="00735B56"/>
    <w:rsid w:val="00737901"/>
    <w:rsid w:val="00737ED7"/>
    <w:rsid w:val="0074281F"/>
    <w:rsid w:val="00764454"/>
    <w:rsid w:val="00764ADF"/>
    <w:rsid w:val="007716D2"/>
    <w:rsid w:val="007733C5"/>
    <w:rsid w:val="00775578"/>
    <w:rsid w:val="00776FE2"/>
    <w:rsid w:val="00777890"/>
    <w:rsid w:val="007851B1"/>
    <w:rsid w:val="007867F3"/>
    <w:rsid w:val="007878CC"/>
    <w:rsid w:val="00790D33"/>
    <w:rsid w:val="00792272"/>
    <w:rsid w:val="007928BB"/>
    <w:rsid w:val="00792CDC"/>
    <w:rsid w:val="007A2D02"/>
    <w:rsid w:val="007A40F5"/>
    <w:rsid w:val="007A438B"/>
    <w:rsid w:val="007A7E8A"/>
    <w:rsid w:val="007B3692"/>
    <w:rsid w:val="007B75BE"/>
    <w:rsid w:val="007C67EE"/>
    <w:rsid w:val="007D018F"/>
    <w:rsid w:val="007D1030"/>
    <w:rsid w:val="007D4651"/>
    <w:rsid w:val="007D5E93"/>
    <w:rsid w:val="007D6DB1"/>
    <w:rsid w:val="007E0DAB"/>
    <w:rsid w:val="00800686"/>
    <w:rsid w:val="00801030"/>
    <w:rsid w:val="00801928"/>
    <w:rsid w:val="008156A4"/>
    <w:rsid w:val="00816441"/>
    <w:rsid w:val="0082324B"/>
    <w:rsid w:val="00823257"/>
    <w:rsid w:val="0082330E"/>
    <w:rsid w:val="008267A1"/>
    <w:rsid w:val="008325FF"/>
    <w:rsid w:val="00833F67"/>
    <w:rsid w:val="00841163"/>
    <w:rsid w:val="008458D4"/>
    <w:rsid w:val="00846BCD"/>
    <w:rsid w:val="00847666"/>
    <w:rsid w:val="00847676"/>
    <w:rsid w:val="008520B9"/>
    <w:rsid w:val="008565BD"/>
    <w:rsid w:val="00864092"/>
    <w:rsid w:val="00864335"/>
    <w:rsid w:val="00867B6F"/>
    <w:rsid w:val="00873B68"/>
    <w:rsid w:val="00873FC2"/>
    <w:rsid w:val="00881076"/>
    <w:rsid w:val="008A6F4B"/>
    <w:rsid w:val="008A7B03"/>
    <w:rsid w:val="008B27F5"/>
    <w:rsid w:val="008B4E02"/>
    <w:rsid w:val="008C0D08"/>
    <w:rsid w:val="008C7B13"/>
    <w:rsid w:val="008C7FDF"/>
    <w:rsid w:val="008D1CD1"/>
    <w:rsid w:val="008D5E27"/>
    <w:rsid w:val="008D6C07"/>
    <w:rsid w:val="008D6E9D"/>
    <w:rsid w:val="008D6FE5"/>
    <w:rsid w:val="008D7819"/>
    <w:rsid w:val="008E1EA3"/>
    <w:rsid w:val="008E2737"/>
    <w:rsid w:val="0090590C"/>
    <w:rsid w:val="00915F5E"/>
    <w:rsid w:val="009260F0"/>
    <w:rsid w:val="00933A2A"/>
    <w:rsid w:val="00945742"/>
    <w:rsid w:val="00946078"/>
    <w:rsid w:val="00955ED9"/>
    <w:rsid w:val="009661B2"/>
    <w:rsid w:val="00970003"/>
    <w:rsid w:val="0097092E"/>
    <w:rsid w:val="00972220"/>
    <w:rsid w:val="00986686"/>
    <w:rsid w:val="009A1590"/>
    <w:rsid w:val="009A1780"/>
    <w:rsid w:val="009A62F6"/>
    <w:rsid w:val="009B2261"/>
    <w:rsid w:val="009B2927"/>
    <w:rsid w:val="009B3013"/>
    <w:rsid w:val="009B3D58"/>
    <w:rsid w:val="009C5885"/>
    <w:rsid w:val="009C5B30"/>
    <w:rsid w:val="009C65FF"/>
    <w:rsid w:val="009E0A02"/>
    <w:rsid w:val="009E5B99"/>
    <w:rsid w:val="009F6E8F"/>
    <w:rsid w:val="009F7AC5"/>
    <w:rsid w:val="00A01786"/>
    <w:rsid w:val="00A06C28"/>
    <w:rsid w:val="00A1320E"/>
    <w:rsid w:val="00A17AA5"/>
    <w:rsid w:val="00A20352"/>
    <w:rsid w:val="00A24D3E"/>
    <w:rsid w:val="00A30652"/>
    <w:rsid w:val="00A31464"/>
    <w:rsid w:val="00A35278"/>
    <w:rsid w:val="00A36E93"/>
    <w:rsid w:val="00A36F12"/>
    <w:rsid w:val="00A37891"/>
    <w:rsid w:val="00A4126B"/>
    <w:rsid w:val="00A46A87"/>
    <w:rsid w:val="00A50824"/>
    <w:rsid w:val="00A528A7"/>
    <w:rsid w:val="00A54C7B"/>
    <w:rsid w:val="00A713CA"/>
    <w:rsid w:val="00A763DA"/>
    <w:rsid w:val="00A82C59"/>
    <w:rsid w:val="00A82EA1"/>
    <w:rsid w:val="00A85C52"/>
    <w:rsid w:val="00A87EDD"/>
    <w:rsid w:val="00A9021B"/>
    <w:rsid w:val="00A9552B"/>
    <w:rsid w:val="00AA03D3"/>
    <w:rsid w:val="00AA216E"/>
    <w:rsid w:val="00AA3593"/>
    <w:rsid w:val="00AA6F92"/>
    <w:rsid w:val="00AB1B81"/>
    <w:rsid w:val="00AB45AD"/>
    <w:rsid w:val="00AC4263"/>
    <w:rsid w:val="00AD528A"/>
    <w:rsid w:val="00AD759F"/>
    <w:rsid w:val="00AE0D0E"/>
    <w:rsid w:val="00AF0338"/>
    <w:rsid w:val="00AF1684"/>
    <w:rsid w:val="00AF66D9"/>
    <w:rsid w:val="00B01E0E"/>
    <w:rsid w:val="00B0280C"/>
    <w:rsid w:val="00B04652"/>
    <w:rsid w:val="00B146DB"/>
    <w:rsid w:val="00B14B0E"/>
    <w:rsid w:val="00B22C67"/>
    <w:rsid w:val="00B31091"/>
    <w:rsid w:val="00B32753"/>
    <w:rsid w:val="00B37E74"/>
    <w:rsid w:val="00B40492"/>
    <w:rsid w:val="00B414B3"/>
    <w:rsid w:val="00B43FC2"/>
    <w:rsid w:val="00B50515"/>
    <w:rsid w:val="00B51DEA"/>
    <w:rsid w:val="00B621F4"/>
    <w:rsid w:val="00B64A86"/>
    <w:rsid w:val="00B70180"/>
    <w:rsid w:val="00B806E5"/>
    <w:rsid w:val="00B81174"/>
    <w:rsid w:val="00B87820"/>
    <w:rsid w:val="00B92304"/>
    <w:rsid w:val="00B93ACF"/>
    <w:rsid w:val="00BB3040"/>
    <w:rsid w:val="00BC18CB"/>
    <w:rsid w:val="00BC1F3D"/>
    <w:rsid w:val="00BD35F8"/>
    <w:rsid w:val="00BD61E0"/>
    <w:rsid w:val="00BD639F"/>
    <w:rsid w:val="00BD6C41"/>
    <w:rsid w:val="00BD7E89"/>
    <w:rsid w:val="00BE5FA7"/>
    <w:rsid w:val="00BF34F4"/>
    <w:rsid w:val="00BF6A93"/>
    <w:rsid w:val="00BF7F29"/>
    <w:rsid w:val="00C039F5"/>
    <w:rsid w:val="00C0789E"/>
    <w:rsid w:val="00C100C8"/>
    <w:rsid w:val="00C17F40"/>
    <w:rsid w:val="00C4139A"/>
    <w:rsid w:val="00C446BB"/>
    <w:rsid w:val="00C45FB9"/>
    <w:rsid w:val="00C46FEC"/>
    <w:rsid w:val="00C55CC6"/>
    <w:rsid w:val="00C63477"/>
    <w:rsid w:val="00C63D10"/>
    <w:rsid w:val="00C67A8F"/>
    <w:rsid w:val="00C7033F"/>
    <w:rsid w:val="00C7169C"/>
    <w:rsid w:val="00C72CB3"/>
    <w:rsid w:val="00C85B0E"/>
    <w:rsid w:val="00C867B2"/>
    <w:rsid w:val="00C92847"/>
    <w:rsid w:val="00C95599"/>
    <w:rsid w:val="00C95E9C"/>
    <w:rsid w:val="00C97330"/>
    <w:rsid w:val="00CA2AB5"/>
    <w:rsid w:val="00CA5563"/>
    <w:rsid w:val="00CC05FD"/>
    <w:rsid w:val="00CC1E51"/>
    <w:rsid w:val="00CC461F"/>
    <w:rsid w:val="00CC492F"/>
    <w:rsid w:val="00CC511E"/>
    <w:rsid w:val="00CD22D6"/>
    <w:rsid w:val="00CD5CCC"/>
    <w:rsid w:val="00CE752C"/>
    <w:rsid w:val="00D124A0"/>
    <w:rsid w:val="00D16EB3"/>
    <w:rsid w:val="00D331F4"/>
    <w:rsid w:val="00D376DC"/>
    <w:rsid w:val="00D47005"/>
    <w:rsid w:val="00D47719"/>
    <w:rsid w:val="00D50EF1"/>
    <w:rsid w:val="00D51615"/>
    <w:rsid w:val="00D60AFD"/>
    <w:rsid w:val="00D64742"/>
    <w:rsid w:val="00D7177B"/>
    <w:rsid w:val="00D73B7D"/>
    <w:rsid w:val="00D73E17"/>
    <w:rsid w:val="00D77624"/>
    <w:rsid w:val="00D8054E"/>
    <w:rsid w:val="00D846A1"/>
    <w:rsid w:val="00D92417"/>
    <w:rsid w:val="00D92750"/>
    <w:rsid w:val="00D958E2"/>
    <w:rsid w:val="00DA142A"/>
    <w:rsid w:val="00DA447F"/>
    <w:rsid w:val="00DB7AF7"/>
    <w:rsid w:val="00DC1BE6"/>
    <w:rsid w:val="00DC7D81"/>
    <w:rsid w:val="00DD4D08"/>
    <w:rsid w:val="00DD7CBD"/>
    <w:rsid w:val="00DD7F66"/>
    <w:rsid w:val="00DF0A0F"/>
    <w:rsid w:val="00DF5055"/>
    <w:rsid w:val="00E1307B"/>
    <w:rsid w:val="00E14563"/>
    <w:rsid w:val="00E20E55"/>
    <w:rsid w:val="00E21304"/>
    <w:rsid w:val="00E24958"/>
    <w:rsid w:val="00E26953"/>
    <w:rsid w:val="00E30A7E"/>
    <w:rsid w:val="00E317F3"/>
    <w:rsid w:val="00E322B1"/>
    <w:rsid w:val="00E326AC"/>
    <w:rsid w:val="00E33056"/>
    <w:rsid w:val="00E456EB"/>
    <w:rsid w:val="00E52232"/>
    <w:rsid w:val="00E5604A"/>
    <w:rsid w:val="00E56AFD"/>
    <w:rsid w:val="00E57B0D"/>
    <w:rsid w:val="00E650FC"/>
    <w:rsid w:val="00E672AB"/>
    <w:rsid w:val="00E72502"/>
    <w:rsid w:val="00E74136"/>
    <w:rsid w:val="00E83447"/>
    <w:rsid w:val="00E9407C"/>
    <w:rsid w:val="00E95227"/>
    <w:rsid w:val="00EA61E6"/>
    <w:rsid w:val="00EB16DD"/>
    <w:rsid w:val="00EB19E6"/>
    <w:rsid w:val="00EB2698"/>
    <w:rsid w:val="00EB5921"/>
    <w:rsid w:val="00EB7C77"/>
    <w:rsid w:val="00EC0235"/>
    <w:rsid w:val="00EC05AD"/>
    <w:rsid w:val="00EC092E"/>
    <w:rsid w:val="00EC1FF7"/>
    <w:rsid w:val="00ED09F8"/>
    <w:rsid w:val="00ED3160"/>
    <w:rsid w:val="00ED57DC"/>
    <w:rsid w:val="00ED69E2"/>
    <w:rsid w:val="00EE544C"/>
    <w:rsid w:val="00EF5D65"/>
    <w:rsid w:val="00F01996"/>
    <w:rsid w:val="00F05B65"/>
    <w:rsid w:val="00F13896"/>
    <w:rsid w:val="00F204EC"/>
    <w:rsid w:val="00F3100D"/>
    <w:rsid w:val="00F433DD"/>
    <w:rsid w:val="00F51229"/>
    <w:rsid w:val="00F70FC1"/>
    <w:rsid w:val="00F732A0"/>
    <w:rsid w:val="00F762B6"/>
    <w:rsid w:val="00F8141D"/>
    <w:rsid w:val="00F87C05"/>
    <w:rsid w:val="00F9057E"/>
    <w:rsid w:val="00F90ACE"/>
    <w:rsid w:val="00F9244E"/>
    <w:rsid w:val="00F93291"/>
    <w:rsid w:val="00F9505D"/>
    <w:rsid w:val="00FA25CF"/>
    <w:rsid w:val="00FA275F"/>
    <w:rsid w:val="00FA68BA"/>
    <w:rsid w:val="00FB042D"/>
    <w:rsid w:val="00FB0EEE"/>
    <w:rsid w:val="00FB72E0"/>
    <w:rsid w:val="00FC4D8B"/>
    <w:rsid w:val="00FC548B"/>
    <w:rsid w:val="00FC7FB0"/>
    <w:rsid w:val="00FD72EB"/>
    <w:rsid w:val="00FE157A"/>
    <w:rsid w:val="00FE1F38"/>
    <w:rsid w:val="00FE46EE"/>
    <w:rsid w:val="00FE5A9B"/>
    <w:rsid w:val="00FF1505"/>
    <w:rsid w:val="00FF48AA"/>
    <w:rsid w:val="00FF49E3"/>
    <w:rsid w:val="00FF7CD8"/>
    <w:rsid w:val="014C40EC"/>
    <w:rsid w:val="024C6E05"/>
    <w:rsid w:val="02680906"/>
    <w:rsid w:val="02F44AA1"/>
    <w:rsid w:val="03D13C65"/>
    <w:rsid w:val="03EE614B"/>
    <w:rsid w:val="042A3CDD"/>
    <w:rsid w:val="04902CE1"/>
    <w:rsid w:val="05747737"/>
    <w:rsid w:val="06047B21"/>
    <w:rsid w:val="065111C4"/>
    <w:rsid w:val="06DE7B18"/>
    <w:rsid w:val="07120621"/>
    <w:rsid w:val="07F659EA"/>
    <w:rsid w:val="0821365A"/>
    <w:rsid w:val="08DD58BF"/>
    <w:rsid w:val="09266E7A"/>
    <w:rsid w:val="099C204D"/>
    <w:rsid w:val="0AC243D4"/>
    <w:rsid w:val="0B720EBE"/>
    <w:rsid w:val="0EBA672E"/>
    <w:rsid w:val="0F1950DE"/>
    <w:rsid w:val="11BD2F2B"/>
    <w:rsid w:val="11CF2E09"/>
    <w:rsid w:val="127F7D3B"/>
    <w:rsid w:val="12A01250"/>
    <w:rsid w:val="12EB787A"/>
    <w:rsid w:val="130C2527"/>
    <w:rsid w:val="14D2091C"/>
    <w:rsid w:val="1526079A"/>
    <w:rsid w:val="15F30261"/>
    <w:rsid w:val="16172322"/>
    <w:rsid w:val="162800F6"/>
    <w:rsid w:val="167E323A"/>
    <w:rsid w:val="172131BA"/>
    <w:rsid w:val="182E31C8"/>
    <w:rsid w:val="1AC00A21"/>
    <w:rsid w:val="1ADC23E5"/>
    <w:rsid w:val="1B5B5FFC"/>
    <w:rsid w:val="1BA0480C"/>
    <w:rsid w:val="1C4D17F5"/>
    <w:rsid w:val="1D0E4962"/>
    <w:rsid w:val="1D2E6FA2"/>
    <w:rsid w:val="1E0C4536"/>
    <w:rsid w:val="1F7175A8"/>
    <w:rsid w:val="1FE063D1"/>
    <w:rsid w:val="20614501"/>
    <w:rsid w:val="20935198"/>
    <w:rsid w:val="20DA47F4"/>
    <w:rsid w:val="21292817"/>
    <w:rsid w:val="214C0AB0"/>
    <w:rsid w:val="21806AE0"/>
    <w:rsid w:val="21B144C6"/>
    <w:rsid w:val="21FC3E0F"/>
    <w:rsid w:val="239E6CF6"/>
    <w:rsid w:val="244E009A"/>
    <w:rsid w:val="248C52DB"/>
    <w:rsid w:val="251A5CDE"/>
    <w:rsid w:val="253757F7"/>
    <w:rsid w:val="2672714F"/>
    <w:rsid w:val="268E4E5E"/>
    <w:rsid w:val="2833573C"/>
    <w:rsid w:val="284D0A13"/>
    <w:rsid w:val="28843ECE"/>
    <w:rsid w:val="28AA7EAF"/>
    <w:rsid w:val="292413D2"/>
    <w:rsid w:val="2A2225AD"/>
    <w:rsid w:val="2B67117F"/>
    <w:rsid w:val="2B692CAF"/>
    <w:rsid w:val="2BE82F56"/>
    <w:rsid w:val="2BE91D0D"/>
    <w:rsid w:val="2E805E9D"/>
    <w:rsid w:val="2E893014"/>
    <w:rsid w:val="2EF9095D"/>
    <w:rsid w:val="2EFB05A2"/>
    <w:rsid w:val="2FAB078A"/>
    <w:rsid w:val="2FC9377C"/>
    <w:rsid w:val="30170CDE"/>
    <w:rsid w:val="305A6798"/>
    <w:rsid w:val="31285C6B"/>
    <w:rsid w:val="31D6099F"/>
    <w:rsid w:val="32251B27"/>
    <w:rsid w:val="324B5CB0"/>
    <w:rsid w:val="3418282F"/>
    <w:rsid w:val="352302D8"/>
    <w:rsid w:val="35BF4BC3"/>
    <w:rsid w:val="35CC6EB4"/>
    <w:rsid w:val="375C3C71"/>
    <w:rsid w:val="382E3031"/>
    <w:rsid w:val="38C83FAB"/>
    <w:rsid w:val="39771C23"/>
    <w:rsid w:val="39B160E3"/>
    <w:rsid w:val="3A2350C1"/>
    <w:rsid w:val="3ACE7867"/>
    <w:rsid w:val="3B776D40"/>
    <w:rsid w:val="3C520833"/>
    <w:rsid w:val="3D300224"/>
    <w:rsid w:val="3D6B32BC"/>
    <w:rsid w:val="3E323581"/>
    <w:rsid w:val="3ED61727"/>
    <w:rsid w:val="3F9569C3"/>
    <w:rsid w:val="3FD1391F"/>
    <w:rsid w:val="40E73807"/>
    <w:rsid w:val="42E24CD7"/>
    <w:rsid w:val="43354AEC"/>
    <w:rsid w:val="437916B9"/>
    <w:rsid w:val="437B16AD"/>
    <w:rsid w:val="44131802"/>
    <w:rsid w:val="4542479D"/>
    <w:rsid w:val="4594590A"/>
    <w:rsid w:val="465D5722"/>
    <w:rsid w:val="466D26A3"/>
    <w:rsid w:val="4791092E"/>
    <w:rsid w:val="48C77E38"/>
    <w:rsid w:val="4C8A034C"/>
    <w:rsid w:val="4CD666C0"/>
    <w:rsid w:val="4D271F3C"/>
    <w:rsid w:val="4D336846"/>
    <w:rsid w:val="4DDF7F66"/>
    <w:rsid w:val="4E210850"/>
    <w:rsid w:val="4F1960B4"/>
    <w:rsid w:val="4F430E4B"/>
    <w:rsid w:val="4FC67AF1"/>
    <w:rsid w:val="501D7233"/>
    <w:rsid w:val="50206FB1"/>
    <w:rsid w:val="508B1FC7"/>
    <w:rsid w:val="50A35D92"/>
    <w:rsid w:val="511A2042"/>
    <w:rsid w:val="513C4EE9"/>
    <w:rsid w:val="519F5531"/>
    <w:rsid w:val="52235368"/>
    <w:rsid w:val="526133EE"/>
    <w:rsid w:val="53373D6F"/>
    <w:rsid w:val="54A13A32"/>
    <w:rsid w:val="54A423CF"/>
    <w:rsid w:val="568A0150"/>
    <w:rsid w:val="57EE45CC"/>
    <w:rsid w:val="58AF7069"/>
    <w:rsid w:val="590145B5"/>
    <w:rsid w:val="59AD3BF7"/>
    <w:rsid w:val="5A783E77"/>
    <w:rsid w:val="5B6C5B74"/>
    <w:rsid w:val="5BAA78B6"/>
    <w:rsid w:val="5BBA44EE"/>
    <w:rsid w:val="5C4F3A4F"/>
    <w:rsid w:val="5CDC46F4"/>
    <w:rsid w:val="5D082B83"/>
    <w:rsid w:val="5D272A57"/>
    <w:rsid w:val="5D895996"/>
    <w:rsid w:val="5D935511"/>
    <w:rsid w:val="5D972067"/>
    <w:rsid w:val="5DB521AE"/>
    <w:rsid w:val="5E201C10"/>
    <w:rsid w:val="5E315865"/>
    <w:rsid w:val="5E6806B0"/>
    <w:rsid w:val="5E8564A9"/>
    <w:rsid w:val="5F01703A"/>
    <w:rsid w:val="5F1B2B45"/>
    <w:rsid w:val="5FE87F75"/>
    <w:rsid w:val="61A60702"/>
    <w:rsid w:val="62841290"/>
    <w:rsid w:val="635B0F5E"/>
    <w:rsid w:val="63AA52F1"/>
    <w:rsid w:val="640154AE"/>
    <w:rsid w:val="65A60B88"/>
    <w:rsid w:val="67856E43"/>
    <w:rsid w:val="691B6BE6"/>
    <w:rsid w:val="693F098C"/>
    <w:rsid w:val="699C16E7"/>
    <w:rsid w:val="6B2550EE"/>
    <w:rsid w:val="6B7F6966"/>
    <w:rsid w:val="6BA05D0E"/>
    <w:rsid w:val="6BCD26C8"/>
    <w:rsid w:val="6BE06A79"/>
    <w:rsid w:val="6C045ACC"/>
    <w:rsid w:val="6C0958FC"/>
    <w:rsid w:val="6D831A29"/>
    <w:rsid w:val="6D944C83"/>
    <w:rsid w:val="6DA7614A"/>
    <w:rsid w:val="6E57154D"/>
    <w:rsid w:val="6E650571"/>
    <w:rsid w:val="6F477649"/>
    <w:rsid w:val="6F9A3289"/>
    <w:rsid w:val="701C7D24"/>
    <w:rsid w:val="7120101C"/>
    <w:rsid w:val="713F1DDC"/>
    <w:rsid w:val="715A6B2A"/>
    <w:rsid w:val="72681B43"/>
    <w:rsid w:val="73BB6A9B"/>
    <w:rsid w:val="740D76AE"/>
    <w:rsid w:val="748E6280"/>
    <w:rsid w:val="74AE4BC0"/>
    <w:rsid w:val="74C90E14"/>
    <w:rsid w:val="758B513A"/>
    <w:rsid w:val="759937A9"/>
    <w:rsid w:val="767E06DD"/>
    <w:rsid w:val="77497110"/>
    <w:rsid w:val="777B5CC0"/>
    <w:rsid w:val="78A92223"/>
    <w:rsid w:val="78AF2E6A"/>
    <w:rsid w:val="78BB19C2"/>
    <w:rsid w:val="78F77D6A"/>
    <w:rsid w:val="7AA80DCB"/>
    <w:rsid w:val="7C27198A"/>
    <w:rsid w:val="7C986D6C"/>
    <w:rsid w:val="7DDE4476"/>
    <w:rsid w:val="7E8617F7"/>
    <w:rsid w:val="7F75108F"/>
    <w:rsid w:val="7F7E36F5"/>
    <w:rsid w:val="7F892578"/>
    <w:rsid w:val="7FB47B5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0"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nhideWhenUsed="0" w:uiPriority="0" w:semiHidden="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9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qFormat="1" w:unhideWhenUsed="0" w:uiPriority="99" w:semiHidden="0" w:name="Body Text 3"/>
    <w:lsdException w:qFormat="1" w:unhideWhenUsed="0" w:uiPriority="99" w:semiHidden="0"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0" w:semiHidden="0" w:name="Strong" w:locked="1"/>
    <w:lsdException w:qFormat="1" w:unhideWhenUsed="0" w:uiPriority="0" w:semiHidden="0" w:name="Emphasis" w:locked="1"/>
    <w:lsdException w:qFormat="1" w:unhideWhenUsed="0" w:uiPriority="99" w:semiHidden="0" w:name="Document Map"/>
    <w:lsdException w:qFormat="1" w:unhideWhenUsed="0" w:uiPriority="99" w:semiHidden="0" w:name="Plain Text"/>
    <w:lsdException w:uiPriority="99" w:name="E-mail Signature"/>
    <w:lsdException w:qFormat="1" w:unhideWhenUsed="0" w:uiPriority="99"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uiPriority="99" w:name="HTML Typewriter"/>
    <w:lsdException w:qFormat="1" w:uiPriority="99" w:semiHidden="0"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4"/>
    <w:next w:val="1"/>
    <w:link w:val="42"/>
    <w:qFormat/>
    <w:uiPriority w:val="99"/>
    <w:pPr>
      <w:keepNext/>
      <w:keepLines/>
      <w:spacing w:before="340" w:after="330" w:line="578" w:lineRule="auto"/>
      <w:outlineLvl w:val="0"/>
    </w:pPr>
    <w:rPr>
      <w:kern w:val="44"/>
      <w:sz w:val="44"/>
      <w:szCs w:val="44"/>
    </w:rPr>
  </w:style>
  <w:style w:type="paragraph" w:styleId="5">
    <w:name w:val="heading 2"/>
    <w:basedOn w:val="1"/>
    <w:next w:val="1"/>
    <w:link w:val="41"/>
    <w:qFormat/>
    <w:uiPriority w:val="99"/>
    <w:pPr>
      <w:keepNext/>
      <w:keepLines/>
      <w:spacing w:before="260" w:after="260" w:line="416" w:lineRule="auto"/>
      <w:outlineLvl w:val="1"/>
    </w:pPr>
    <w:rPr>
      <w:rFonts w:ascii="Arial" w:hAnsi="Arial" w:eastAsia="黑体"/>
      <w:b/>
      <w:bCs/>
      <w:kern w:val="0"/>
      <w:sz w:val="32"/>
      <w:szCs w:val="32"/>
    </w:rPr>
  </w:style>
  <w:style w:type="paragraph" w:styleId="6">
    <w:name w:val="heading 3"/>
    <w:basedOn w:val="1"/>
    <w:next w:val="1"/>
    <w:link w:val="44"/>
    <w:qFormat/>
    <w:uiPriority w:val="99"/>
    <w:pPr>
      <w:keepNext/>
      <w:keepLines/>
      <w:spacing w:before="260" w:after="260" w:line="416" w:lineRule="auto"/>
      <w:outlineLvl w:val="2"/>
    </w:pPr>
    <w:rPr>
      <w:b/>
      <w:bCs/>
      <w:kern w:val="0"/>
      <w:sz w:val="32"/>
      <w:szCs w:val="32"/>
    </w:rPr>
  </w:style>
  <w:style w:type="paragraph" w:styleId="2">
    <w:name w:val="heading 4"/>
    <w:basedOn w:val="1"/>
    <w:next w:val="1"/>
    <w:qFormat/>
    <w:locked/>
    <w:uiPriority w:val="0"/>
    <w:pPr>
      <w:autoSpaceDE w:val="0"/>
      <w:autoSpaceDN w:val="0"/>
      <w:adjustRightInd w:val="0"/>
      <w:spacing w:line="500" w:lineRule="exact"/>
      <w:ind w:right="-425"/>
      <w:outlineLvl w:val="3"/>
    </w:pPr>
    <w:rPr>
      <w:rFonts w:ascii="宋体" w:hAnsi="Arial"/>
      <w:color w:val="000000"/>
      <w:sz w:val="24"/>
    </w:rPr>
  </w:style>
  <w:style w:type="paragraph" w:styleId="7">
    <w:name w:val="heading 9"/>
    <w:next w:val="1"/>
    <w:qFormat/>
    <w:locked/>
    <w:uiPriority w:val="0"/>
    <w:pPr>
      <w:widowControl w:val="0"/>
      <w:spacing w:line="300" w:lineRule="auto"/>
      <w:ind w:firstLine="425"/>
      <w:jc w:val="both"/>
      <w:outlineLvl w:val="8"/>
    </w:pPr>
    <w:rPr>
      <w:rFonts w:ascii="Calibri" w:hAnsi="Calibri" w:eastAsia="宋体" w:cs="Times New Roman"/>
      <w:sz w:val="21"/>
      <w:lang w:val="en-US" w:eastAsia="zh-CN" w:bidi="ar-SA"/>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4">
    <w:name w:val="Title"/>
    <w:basedOn w:val="1"/>
    <w:next w:val="1"/>
    <w:link w:val="71"/>
    <w:qFormat/>
    <w:uiPriority w:val="99"/>
    <w:pPr>
      <w:spacing w:before="240" w:after="60"/>
      <w:jc w:val="left"/>
      <w:outlineLvl w:val="0"/>
    </w:pPr>
    <w:rPr>
      <w:rFonts w:ascii="Cambria" w:hAnsi="Cambria"/>
      <w:b/>
      <w:bCs/>
      <w:sz w:val="24"/>
      <w:szCs w:val="32"/>
    </w:rPr>
  </w:style>
  <w:style w:type="paragraph" w:styleId="8">
    <w:name w:val="Normal Indent"/>
    <w:basedOn w:val="1"/>
    <w:link w:val="57"/>
    <w:qFormat/>
    <w:uiPriority w:val="99"/>
    <w:pPr>
      <w:spacing w:line="360" w:lineRule="auto"/>
    </w:pPr>
    <w:rPr>
      <w:rFonts w:ascii="宋体" w:hAnsi="宋体"/>
      <w:szCs w:val="21"/>
    </w:rPr>
  </w:style>
  <w:style w:type="paragraph" w:styleId="9">
    <w:name w:val="Document Map"/>
    <w:basedOn w:val="1"/>
    <w:link w:val="55"/>
    <w:qFormat/>
    <w:uiPriority w:val="99"/>
    <w:rPr>
      <w:rFonts w:ascii="宋体"/>
      <w:kern w:val="0"/>
      <w:sz w:val="18"/>
      <w:szCs w:val="18"/>
    </w:rPr>
  </w:style>
  <w:style w:type="paragraph" w:styleId="10">
    <w:name w:val="annotation text"/>
    <w:basedOn w:val="1"/>
    <w:link w:val="72"/>
    <w:qFormat/>
    <w:uiPriority w:val="99"/>
    <w:pPr>
      <w:jc w:val="left"/>
    </w:pPr>
  </w:style>
  <w:style w:type="paragraph" w:styleId="11">
    <w:name w:val="Body Text 3"/>
    <w:basedOn w:val="1"/>
    <w:link w:val="51"/>
    <w:qFormat/>
    <w:uiPriority w:val="99"/>
    <w:pPr>
      <w:spacing w:after="120"/>
    </w:pPr>
    <w:rPr>
      <w:sz w:val="16"/>
      <w:szCs w:val="16"/>
    </w:rPr>
  </w:style>
  <w:style w:type="paragraph" w:styleId="12">
    <w:name w:val="Body Text"/>
    <w:basedOn w:val="1"/>
    <w:link w:val="63"/>
    <w:qFormat/>
    <w:uiPriority w:val="99"/>
    <w:pPr>
      <w:spacing w:after="120"/>
    </w:pPr>
  </w:style>
  <w:style w:type="paragraph" w:styleId="13">
    <w:name w:val="Body Text Indent"/>
    <w:basedOn w:val="1"/>
    <w:link w:val="49"/>
    <w:qFormat/>
    <w:uiPriority w:val="99"/>
    <w:pPr>
      <w:spacing w:line="360" w:lineRule="auto"/>
      <w:ind w:firstLine="600" w:firstLineChars="200"/>
    </w:pPr>
    <w:rPr>
      <w:sz w:val="30"/>
    </w:rPr>
  </w:style>
  <w:style w:type="paragraph" w:styleId="14">
    <w:name w:val="toc 3"/>
    <w:basedOn w:val="1"/>
    <w:next w:val="1"/>
    <w:qFormat/>
    <w:uiPriority w:val="99"/>
    <w:pPr>
      <w:adjustRightInd w:val="0"/>
      <w:snapToGrid w:val="0"/>
      <w:spacing w:line="500" w:lineRule="atLeast"/>
      <w:ind w:left="480"/>
      <w:jc w:val="left"/>
    </w:pPr>
    <w:rPr>
      <w:rFonts w:ascii="仿宋_GB2312" w:eastAsia="仿宋_GB2312"/>
      <w:b/>
      <w:bCs/>
      <w:sz w:val="24"/>
    </w:rPr>
  </w:style>
  <w:style w:type="paragraph" w:styleId="15">
    <w:name w:val="Plain Text"/>
    <w:basedOn w:val="1"/>
    <w:link w:val="59"/>
    <w:qFormat/>
    <w:uiPriority w:val="99"/>
    <w:rPr>
      <w:rFonts w:ascii="宋体" w:hAnsi="Courier New"/>
      <w:szCs w:val="21"/>
    </w:rPr>
  </w:style>
  <w:style w:type="paragraph" w:styleId="16">
    <w:name w:val="Date"/>
    <w:basedOn w:val="1"/>
    <w:next w:val="1"/>
    <w:link w:val="48"/>
    <w:qFormat/>
    <w:uiPriority w:val="99"/>
    <w:pPr>
      <w:ind w:left="100" w:leftChars="2500"/>
    </w:pPr>
    <w:rPr>
      <w:sz w:val="24"/>
    </w:rPr>
  </w:style>
  <w:style w:type="paragraph" w:styleId="17">
    <w:name w:val="Body Text Indent 2"/>
    <w:basedOn w:val="1"/>
    <w:link w:val="69"/>
    <w:qFormat/>
    <w:uiPriority w:val="99"/>
    <w:pPr>
      <w:spacing w:after="120" w:line="480" w:lineRule="auto"/>
      <w:ind w:left="420" w:leftChars="200"/>
    </w:pPr>
    <w:rPr>
      <w:sz w:val="28"/>
      <w:szCs w:val="20"/>
    </w:rPr>
  </w:style>
  <w:style w:type="paragraph" w:styleId="18">
    <w:name w:val="Balloon Text"/>
    <w:basedOn w:val="1"/>
    <w:link w:val="65"/>
    <w:qFormat/>
    <w:uiPriority w:val="99"/>
    <w:rPr>
      <w:sz w:val="18"/>
      <w:szCs w:val="18"/>
    </w:rPr>
  </w:style>
  <w:style w:type="paragraph" w:styleId="19">
    <w:name w:val="footer"/>
    <w:basedOn w:val="1"/>
    <w:link w:val="46"/>
    <w:qFormat/>
    <w:uiPriority w:val="99"/>
    <w:pPr>
      <w:tabs>
        <w:tab w:val="center" w:pos="4153"/>
        <w:tab w:val="right" w:pos="8306"/>
      </w:tabs>
      <w:snapToGrid w:val="0"/>
      <w:jc w:val="left"/>
    </w:pPr>
    <w:rPr>
      <w:sz w:val="18"/>
      <w:szCs w:val="18"/>
    </w:rPr>
  </w:style>
  <w:style w:type="paragraph" w:styleId="20">
    <w:name w:val="header"/>
    <w:basedOn w:val="1"/>
    <w:link w:val="45"/>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qFormat/>
    <w:uiPriority w:val="39"/>
    <w:pPr>
      <w:tabs>
        <w:tab w:val="left" w:pos="630"/>
        <w:tab w:val="right" w:leader="dot" w:pos="9277"/>
      </w:tabs>
      <w:ind w:left="284" w:leftChars="156"/>
    </w:pPr>
    <w:rPr>
      <w:sz w:val="28"/>
      <w:szCs w:val="20"/>
    </w:rPr>
  </w:style>
  <w:style w:type="paragraph" w:styleId="22">
    <w:name w:val="toc 2"/>
    <w:basedOn w:val="1"/>
    <w:next w:val="1"/>
    <w:qFormat/>
    <w:uiPriority w:val="39"/>
    <w:pPr>
      <w:ind w:left="420" w:leftChars="200"/>
    </w:pPr>
    <w:rPr>
      <w:sz w:val="28"/>
      <w:szCs w:val="20"/>
    </w:rPr>
  </w:style>
  <w:style w:type="paragraph" w:styleId="23">
    <w:name w:val="Normal (Web)"/>
    <w:basedOn w:val="1"/>
    <w:qFormat/>
    <w:uiPriority w:val="99"/>
    <w:pPr>
      <w:widowControl/>
      <w:spacing w:before="100" w:beforeAutospacing="1" w:after="100" w:afterAutospacing="1"/>
      <w:jc w:val="left"/>
    </w:pPr>
    <w:rPr>
      <w:rFonts w:ascii="&amp;#23435;&amp;#20307;" w:hAnsi="&amp;#23435;&amp;#20307;"/>
      <w:kern w:val="0"/>
      <w:sz w:val="18"/>
      <w:szCs w:val="18"/>
    </w:rPr>
  </w:style>
  <w:style w:type="paragraph" w:styleId="24">
    <w:name w:val="annotation subject"/>
    <w:basedOn w:val="10"/>
    <w:next w:val="10"/>
    <w:link w:val="73"/>
    <w:qFormat/>
    <w:uiPriority w:val="99"/>
    <w:rPr>
      <w:b/>
      <w:bCs/>
    </w:rPr>
  </w:style>
  <w:style w:type="table" w:styleId="26">
    <w:name w:val="Table Grid"/>
    <w:basedOn w:val="25"/>
    <w:qFormat/>
    <w:uiPriority w:val="99"/>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8">
    <w:name w:val="Strong"/>
    <w:basedOn w:val="27"/>
    <w:qFormat/>
    <w:locked/>
    <w:uiPriority w:val="0"/>
    <w:rPr>
      <w:b/>
    </w:rPr>
  </w:style>
  <w:style w:type="character" w:styleId="29">
    <w:name w:val="page number"/>
    <w:basedOn w:val="27"/>
    <w:qFormat/>
    <w:uiPriority w:val="99"/>
    <w:rPr>
      <w:rFonts w:cs="Times New Roman"/>
    </w:rPr>
  </w:style>
  <w:style w:type="character" w:styleId="30">
    <w:name w:val="FollowedHyperlink"/>
    <w:qFormat/>
    <w:uiPriority w:val="99"/>
    <w:rPr>
      <w:rFonts w:cs="Times New Roman"/>
      <w:color w:val="800080"/>
      <w:u w:val="single"/>
    </w:rPr>
  </w:style>
  <w:style w:type="character" w:styleId="31">
    <w:name w:val="Emphasis"/>
    <w:basedOn w:val="27"/>
    <w:qFormat/>
    <w:locked/>
    <w:uiPriority w:val="0"/>
    <w:rPr>
      <w:i/>
    </w:rPr>
  </w:style>
  <w:style w:type="character" w:styleId="32">
    <w:name w:val="HTML Definition"/>
    <w:basedOn w:val="27"/>
    <w:unhideWhenUsed/>
    <w:qFormat/>
    <w:uiPriority w:val="99"/>
  </w:style>
  <w:style w:type="character" w:styleId="33">
    <w:name w:val="HTML Acronym"/>
    <w:basedOn w:val="27"/>
    <w:unhideWhenUsed/>
    <w:qFormat/>
    <w:uiPriority w:val="99"/>
  </w:style>
  <w:style w:type="character" w:styleId="34">
    <w:name w:val="HTML Variable"/>
    <w:basedOn w:val="27"/>
    <w:unhideWhenUsed/>
    <w:qFormat/>
    <w:uiPriority w:val="99"/>
  </w:style>
  <w:style w:type="character" w:styleId="35">
    <w:name w:val="Hyperlink"/>
    <w:qFormat/>
    <w:uiPriority w:val="99"/>
    <w:rPr>
      <w:rFonts w:cs="Times New Roman"/>
      <w:color w:val="0000FF"/>
      <w:u w:val="single"/>
    </w:rPr>
  </w:style>
  <w:style w:type="character" w:styleId="36">
    <w:name w:val="HTML Code"/>
    <w:basedOn w:val="27"/>
    <w:unhideWhenUsed/>
    <w:qFormat/>
    <w:uiPriority w:val="99"/>
    <w:rPr>
      <w:rFonts w:ascii="monospace" w:hAnsi="monospace" w:eastAsia="monospace" w:cs="monospace"/>
      <w:sz w:val="24"/>
      <w:szCs w:val="24"/>
    </w:rPr>
  </w:style>
  <w:style w:type="character" w:styleId="37">
    <w:name w:val="annotation reference"/>
    <w:qFormat/>
    <w:uiPriority w:val="99"/>
    <w:rPr>
      <w:rFonts w:cs="Times New Roman"/>
      <w:sz w:val="21"/>
    </w:rPr>
  </w:style>
  <w:style w:type="character" w:styleId="38">
    <w:name w:val="HTML Cite"/>
    <w:basedOn w:val="27"/>
    <w:unhideWhenUsed/>
    <w:qFormat/>
    <w:uiPriority w:val="99"/>
  </w:style>
  <w:style w:type="character" w:styleId="39">
    <w:name w:val="HTML Keyboard"/>
    <w:basedOn w:val="27"/>
    <w:unhideWhenUsed/>
    <w:qFormat/>
    <w:uiPriority w:val="99"/>
    <w:rPr>
      <w:rFonts w:hint="default" w:ascii="monospace" w:hAnsi="monospace" w:eastAsia="monospace" w:cs="monospace"/>
      <w:sz w:val="24"/>
      <w:szCs w:val="24"/>
    </w:rPr>
  </w:style>
  <w:style w:type="character" w:styleId="40">
    <w:name w:val="HTML Sample"/>
    <w:basedOn w:val="27"/>
    <w:unhideWhenUsed/>
    <w:qFormat/>
    <w:uiPriority w:val="99"/>
    <w:rPr>
      <w:rFonts w:hint="default" w:ascii="monospace" w:hAnsi="monospace" w:eastAsia="monospace" w:cs="monospace"/>
      <w:sz w:val="24"/>
      <w:szCs w:val="24"/>
    </w:rPr>
  </w:style>
  <w:style w:type="character" w:customStyle="1" w:styleId="41">
    <w:name w:val="标题 2 Char"/>
    <w:link w:val="5"/>
    <w:qFormat/>
    <w:locked/>
    <w:uiPriority w:val="99"/>
    <w:rPr>
      <w:rFonts w:ascii="Arial" w:hAnsi="Arial" w:eastAsia="黑体"/>
      <w:b/>
      <w:sz w:val="32"/>
    </w:rPr>
  </w:style>
  <w:style w:type="character" w:customStyle="1" w:styleId="42">
    <w:name w:val="标题 1 Char1"/>
    <w:link w:val="3"/>
    <w:qFormat/>
    <w:locked/>
    <w:uiPriority w:val="99"/>
    <w:rPr>
      <w:b/>
      <w:kern w:val="44"/>
      <w:sz w:val="44"/>
    </w:rPr>
  </w:style>
  <w:style w:type="character" w:customStyle="1" w:styleId="43">
    <w:name w:val="Heading 2 Char"/>
    <w:semiHidden/>
    <w:qFormat/>
    <w:uiPriority w:val="9"/>
    <w:rPr>
      <w:rFonts w:ascii="Cambria" w:hAnsi="Cambria" w:eastAsia="宋体" w:cs="Times New Roman"/>
      <w:b/>
      <w:bCs/>
      <w:sz w:val="32"/>
      <w:szCs w:val="32"/>
    </w:rPr>
  </w:style>
  <w:style w:type="character" w:customStyle="1" w:styleId="44">
    <w:name w:val="标题 3 Char"/>
    <w:link w:val="6"/>
    <w:qFormat/>
    <w:locked/>
    <w:uiPriority w:val="99"/>
    <w:rPr>
      <w:b/>
      <w:sz w:val="32"/>
    </w:rPr>
  </w:style>
  <w:style w:type="character" w:customStyle="1" w:styleId="45">
    <w:name w:val="页眉 Char"/>
    <w:link w:val="20"/>
    <w:qFormat/>
    <w:locked/>
    <w:uiPriority w:val="99"/>
    <w:rPr>
      <w:rFonts w:eastAsia="宋体"/>
      <w:kern w:val="2"/>
      <w:sz w:val="18"/>
      <w:lang w:val="en-US" w:eastAsia="zh-CN"/>
    </w:rPr>
  </w:style>
  <w:style w:type="character" w:customStyle="1" w:styleId="46">
    <w:name w:val="页脚 Char"/>
    <w:link w:val="19"/>
    <w:qFormat/>
    <w:locked/>
    <w:uiPriority w:val="99"/>
    <w:rPr>
      <w:kern w:val="2"/>
      <w:sz w:val="18"/>
    </w:rPr>
  </w:style>
  <w:style w:type="paragraph" w:customStyle="1" w:styleId="47">
    <w:name w:val="列出段落1"/>
    <w:basedOn w:val="1"/>
    <w:qFormat/>
    <w:uiPriority w:val="99"/>
    <w:pPr>
      <w:ind w:firstLine="420" w:firstLineChars="200"/>
    </w:pPr>
    <w:rPr>
      <w:rFonts w:ascii="Calibri" w:hAnsi="Calibri"/>
      <w:szCs w:val="22"/>
    </w:rPr>
  </w:style>
  <w:style w:type="character" w:customStyle="1" w:styleId="48">
    <w:name w:val="日期 Char"/>
    <w:link w:val="16"/>
    <w:qFormat/>
    <w:locked/>
    <w:uiPriority w:val="99"/>
    <w:rPr>
      <w:kern w:val="2"/>
      <w:sz w:val="24"/>
    </w:rPr>
  </w:style>
  <w:style w:type="character" w:customStyle="1" w:styleId="49">
    <w:name w:val="正文文本缩进 Char"/>
    <w:link w:val="13"/>
    <w:qFormat/>
    <w:locked/>
    <w:uiPriority w:val="99"/>
    <w:rPr>
      <w:kern w:val="2"/>
      <w:sz w:val="24"/>
    </w:rPr>
  </w:style>
  <w:style w:type="character" w:customStyle="1" w:styleId="50">
    <w:name w:val="Body Text 3 Char"/>
    <w:qFormat/>
    <w:locked/>
    <w:uiPriority w:val="99"/>
    <w:rPr>
      <w:kern w:val="2"/>
      <w:sz w:val="16"/>
    </w:rPr>
  </w:style>
  <w:style w:type="character" w:customStyle="1" w:styleId="51">
    <w:name w:val="正文文本 3 Char"/>
    <w:link w:val="11"/>
    <w:semiHidden/>
    <w:qFormat/>
    <w:uiPriority w:val="99"/>
    <w:rPr>
      <w:sz w:val="16"/>
      <w:szCs w:val="16"/>
    </w:rPr>
  </w:style>
  <w:style w:type="character" w:customStyle="1" w:styleId="52">
    <w:name w:val="正文文本 3 Char1"/>
    <w:qFormat/>
    <w:uiPriority w:val="99"/>
    <w:rPr>
      <w:kern w:val="2"/>
      <w:sz w:val="16"/>
    </w:rPr>
  </w:style>
  <w:style w:type="character" w:customStyle="1" w:styleId="53">
    <w:name w:val="标题 1 Char"/>
    <w:qFormat/>
    <w:uiPriority w:val="99"/>
    <w:rPr>
      <w:b/>
      <w:kern w:val="44"/>
      <w:sz w:val="44"/>
    </w:rPr>
  </w:style>
  <w:style w:type="paragraph" w:customStyle="1" w:styleId="54">
    <w:name w:val="Char Char Char Char Char Char Char Char Char Char Char Char Char Char Char Char"/>
    <w:basedOn w:val="9"/>
    <w:semiHidden/>
    <w:qFormat/>
    <w:uiPriority w:val="99"/>
    <w:pPr>
      <w:shd w:val="clear" w:color="auto" w:fill="000080"/>
      <w:spacing w:line="360" w:lineRule="auto"/>
      <w:ind w:firstLine="200" w:firstLineChars="200"/>
    </w:pPr>
    <w:rPr>
      <w:rFonts w:ascii="Tahoma" w:hAnsi="Tahoma"/>
      <w:sz w:val="24"/>
      <w:szCs w:val="24"/>
    </w:rPr>
  </w:style>
  <w:style w:type="character" w:customStyle="1" w:styleId="55">
    <w:name w:val="文档结构图 Char"/>
    <w:link w:val="9"/>
    <w:qFormat/>
    <w:locked/>
    <w:uiPriority w:val="99"/>
    <w:rPr>
      <w:rFonts w:ascii="宋体"/>
      <w:sz w:val="18"/>
    </w:rPr>
  </w:style>
  <w:style w:type="character" w:customStyle="1" w:styleId="56">
    <w:name w:val="Plain Text Char"/>
    <w:qFormat/>
    <w:locked/>
    <w:uiPriority w:val="99"/>
    <w:rPr>
      <w:rFonts w:ascii="宋体" w:hAnsi="Courier New"/>
      <w:kern w:val="2"/>
      <w:sz w:val="21"/>
    </w:rPr>
  </w:style>
  <w:style w:type="character" w:customStyle="1" w:styleId="57">
    <w:name w:val="正文缩进 Char"/>
    <w:link w:val="8"/>
    <w:qFormat/>
    <w:locked/>
    <w:uiPriority w:val="99"/>
    <w:rPr>
      <w:rFonts w:ascii="宋体" w:eastAsia="宋体"/>
      <w:kern w:val="2"/>
      <w:sz w:val="21"/>
    </w:rPr>
  </w:style>
  <w:style w:type="paragraph" w:customStyle="1" w:styleId="58">
    <w:name w:val="Char4"/>
    <w:basedOn w:val="1"/>
    <w:qFormat/>
    <w:uiPriority w:val="99"/>
    <w:pPr>
      <w:tabs>
        <w:tab w:val="left" w:pos="360"/>
      </w:tabs>
      <w:ind w:left="360" w:hanging="360" w:hangingChars="200"/>
    </w:pPr>
  </w:style>
  <w:style w:type="character" w:customStyle="1" w:styleId="59">
    <w:name w:val="纯文本 Char"/>
    <w:link w:val="15"/>
    <w:semiHidden/>
    <w:qFormat/>
    <w:uiPriority w:val="99"/>
    <w:rPr>
      <w:rFonts w:ascii="宋体" w:hAnsi="Courier New" w:cs="Courier New"/>
      <w:szCs w:val="21"/>
    </w:rPr>
  </w:style>
  <w:style w:type="character" w:customStyle="1" w:styleId="60">
    <w:name w:val="纯文本 Char1"/>
    <w:qFormat/>
    <w:uiPriority w:val="99"/>
    <w:rPr>
      <w:rFonts w:ascii="宋体" w:hAnsi="Courier New"/>
      <w:kern w:val="2"/>
      <w:sz w:val="21"/>
    </w:rPr>
  </w:style>
  <w:style w:type="paragraph" w:customStyle="1" w:styleId="61">
    <w:name w:val="flNote"/>
    <w:basedOn w:val="1"/>
    <w:qFormat/>
    <w:uiPriority w:val="99"/>
    <w:pPr>
      <w:adjustRightInd w:val="0"/>
      <w:spacing w:before="320" w:after="160" w:line="360" w:lineRule="atLeast"/>
      <w:jc w:val="center"/>
      <w:textAlignment w:val="baseline"/>
    </w:pPr>
    <w:rPr>
      <w:rFonts w:ascii="Arial" w:eastAsia="黑体"/>
      <w:kern w:val="0"/>
      <w:sz w:val="30"/>
      <w:szCs w:val="20"/>
    </w:rPr>
  </w:style>
  <w:style w:type="character" w:customStyle="1" w:styleId="62">
    <w:name w:val="Body Text Char"/>
    <w:qFormat/>
    <w:locked/>
    <w:uiPriority w:val="99"/>
    <w:rPr>
      <w:kern w:val="2"/>
      <w:sz w:val="24"/>
    </w:rPr>
  </w:style>
  <w:style w:type="character" w:customStyle="1" w:styleId="63">
    <w:name w:val="正文文本 Char"/>
    <w:link w:val="12"/>
    <w:semiHidden/>
    <w:qFormat/>
    <w:uiPriority w:val="99"/>
    <w:rPr>
      <w:szCs w:val="24"/>
    </w:rPr>
  </w:style>
  <w:style w:type="character" w:customStyle="1" w:styleId="64">
    <w:name w:val="正文文本 Char1"/>
    <w:qFormat/>
    <w:uiPriority w:val="99"/>
    <w:rPr>
      <w:kern w:val="2"/>
      <w:sz w:val="24"/>
    </w:rPr>
  </w:style>
  <w:style w:type="character" w:customStyle="1" w:styleId="65">
    <w:name w:val="批注框文本 Char"/>
    <w:link w:val="18"/>
    <w:qFormat/>
    <w:locked/>
    <w:uiPriority w:val="99"/>
    <w:rPr>
      <w:kern w:val="2"/>
      <w:sz w:val="18"/>
    </w:rPr>
  </w:style>
  <w:style w:type="paragraph" w:customStyle="1" w:styleId="66">
    <w:name w:val="样式"/>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67">
    <w:name w:val="TOC 标题1"/>
    <w:basedOn w:val="3"/>
    <w:next w:val="1"/>
    <w:qFormat/>
    <w:uiPriority w:val="99"/>
    <w:pPr>
      <w:widowControl/>
      <w:spacing w:before="480" w:after="0" w:line="276" w:lineRule="auto"/>
      <w:jc w:val="left"/>
      <w:outlineLvl w:val="9"/>
    </w:pPr>
    <w:rPr>
      <w:rFonts w:ascii="Cambria" w:hAnsi="Cambria"/>
      <w:color w:val="365F91"/>
      <w:kern w:val="0"/>
      <w:sz w:val="28"/>
      <w:szCs w:val="28"/>
    </w:rPr>
  </w:style>
  <w:style w:type="paragraph" w:customStyle="1" w:styleId="68">
    <w:name w:val="无间隔1"/>
    <w:qFormat/>
    <w:uiPriority w:val="99"/>
    <w:pPr>
      <w:widowControl w:val="0"/>
      <w:jc w:val="both"/>
    </w:pPr>
    <w:rPr>
      <w:rFonts w:ascii="Times New Roman" w:hAnsi="Times New Roman" w:eastAsia="宋体" w:cs="Times New Roman"/>
      <w:kern w:val="2"/>
      <w:sz w:val="28"/>
      <w:lang w:val="en-US" w:eastAsia="zh-CN" w:bidi="ar-SA"/>
    </w:rPr>
  </w:style>
  <w:style w:type="character" w:customStyle="1" w:styleId="69">
    <w:name w:val="正文文本缩进 2 Char"/>
    <w:link w:val="17"/>
    <w:qFormat/>
    <w:locked/>
    <w:uiPriority w:val="99"/>
    <w:rPr>
      <w:kern w:val="2"/>
      <w:sz w:val="28"/>
    </w:rPr>
  </w:style>
  <w:style w:type="paragraph" w:customStyle="1" w:styleId="70">
    <w:name w:val="Default"/>
    <w:qFormat/>
    <w:uiPriority w:val="99"/>
    <w:pPr>
      <w:widowControl w:val="0"/>
      <w:autoSpaceDE w:val="0"/>
      <w:autoSpaceDN w:val="0"/>
      <w:adjustRightInd w:val="0"/>
    </w:pPr>
    <w:rPr>
      <w:rFonts w:ascii="楷体_GB2312" w:hAnsi="宋体" w:eastAsia="楷体_GB2312" w:cs="楷体_GB2312"/>
      <w:color w:val="000000"/>
      <w:sz w:val="24"/>
      <w:szCs w:val="24"/>
      <w:lang w:val="en-US" w:eastAsia="zh-CN" w:bidi="ar-SA"/>
    </w:rPr>
  </w:style>
  <w:style w:type="character" w:customStyle="1" w:styleId="71">
    <w:name w:val="标题 Char"/>
    <w:link w:val="4"/>
    <w:qFormat/>
    <w:locked/>
    <w:uiPriority w:val="99"/>
    <w:rPr>
      <w:rFonts w:ascii="Cambria" w:hAnsi="Cambria"/>
      <w:b/>
      <w:kern w:val="2"/>
      <w:sz w:val="32"/>
    </w:rPr>
  </w:style>
  <w:style w:type="character" w:customStyle="1" w:styleId="72">
    <w:name w:val="批注文字 Char"/>
    <w:link w:val="10"/>
    <w:qFormat/>
    <w:locked/>
    <w:uiPriority w:val="99"/>
    <w:rPr>
      <w:kern w:val="2"/>
      <w:sz w:val="24"/>
    </w:rPr>
  </w:style>
  <w:style w:type="character" w:customStyle="1" w:styleId="73">
    <w:name w:val="批注主题 Char"/>
    <w:link w:val="24"/>
    <w:qFormat/>
    <w:locked/>
    <w:uiPriority w:val="99"/>
    <w:rPr>
      <w:b/>
      <w:kern w:val="2"/>
      <w:sz w:val="24"/>
    </w:rPr>
  </w:style>
  <w:style w:type="character" w:customStyle="1" w:styleId="74">
    <w:name w:val="批注文字 Char1"/>
    <w:qFormat/>
    <w:uiPriority w:val="99"/>
    <w:rPr>
      <w:kern w:val="2"/>
      <w:sz w:val="24"/>
    </w:rPr>
  </w:style>
  <w:style w:type="character" w:customStyle="1" w:styleId="75">
    <w:name w:val="ico-jiang"/>
    <w:basedOn w:val="27"/>
    <w:qFormat/>
    <w:uiPriority w:val="0"/>
  </w:style>
  <w:style w:type="character" w:customStyle="1" w:styleId="76">
    <w:name w:val="ico-jiang1"/>
    <w:basedOn w:val="27"/>
    <w:qFormat/>
    <w:uiPriority w:val="0"/>
  </w:style>
  <w:style w:type="character" w:customStyle="1" w:styleId="77">
    <w:name w:val="top-icon"/>
    <w:basedOn w:val="27"/>
    <w:qFormat/>
    <w:uiPriority w:val="0"/>
  </w:style>
  <w:style w:type="character" w:customStyle="1" w:styleId="78">
    <w:name w:val="tip"/>
    <w:basedOn w:val="27"/>
    <w:qFormat/>
    <w:uiPriority w:val="0"/>
    <w:rPr>
      <w:vanish/>
      <w:color w:val="FF0000"/>
      <w:sz w:val="18"/>
      <w:szCs w:val="18"/>
    </w:rPr>
  </w:style>
  <w:style w:type="character" w:customStyle="1" w:styleId="79">
    <w:name w:val="f-star"/>
    <w:basedOn w:val="27"/>
    <w:qFormat/>
    <w:uiPriority w:val="0"/>
    <w:rPr>
      <w:color w:val="999999"/>
      <w:sz w:val="21"/>
      <w:szCs w:val="21"/>
    </w:rPr>
  </w:style>
  <w:style w:type="character" w:customStyle="1" w:styleId="80">
    <w:name w:val="my-notice"/>
    <w:basedOn w:val="27"/>
    <w:qFormat/>
    <w:uiPriority w:val="0"/>
  </w:style>
  <w:style w:type="character" w:customStyle="1" w:styleId="81">
    <w:name w:val="ui-bz-bg-hover"/>
    <w:basedOn w:val="27"/>
    <w:qFormat/>
    <w:uiPriority w:val="0"/>
    <w:rPr>
      <w:shd w:val="clear" w:color="auto" w:fill="000000"/>
    </w:rPr>
  </w:style>
  <w:style w:type="character" w:customStyle="1" w:styleId="82">
    <w:name w:val="ui-bz-bg-hover1"/>
    <w:basedOn w:val="27"/>
    <w:qFormat/>
    <w:uiPriority w:val="0"/>
  </w:style>
  <w:style w:type="character" w:customStyle="1" w:styleId="83">
    <w:name w:val="bds_nopic"/>
    <w:basedOn w:val="27"/>
    <w:qFormat/>
    <w:uiPriority w:val="0"/>
  </w:style>
  <w:style w:type="character" w:customStyle="1" w:styleId="84">
    <w:name w:val="bds_nopic1"/>
    <w:basedOn w:val="27"/>
    <w:qFormat/>
    <w:uiPriority w:val="0"/>
  </w:style>
  <w:style w:type="character" w:customStyle="1" w:styleId="85">
    <w:name w:val="no7"/>
    <w:basedOn w:val="27"/>
    <w:qFormat/>
    <w:uiPriority w:val="0"/>
  </w:style>
  <w:style w:type="character" w:customStyle="1" w:styleId="86">
    <w:name w:val="no6"/>
    <w:basedOn w:val="27"/>
    <w:qFormat/>
    <w:uiPriority w:val="0"/>
  </w:style>
  <w:style w:type="character" w:customStyle="1" w:styleId="87">
    <w:name w:val="no42"/>
    <w:basedOn w:val="27"/>
    <w:qFormat/>
    <w:uiPriority w:val="0"/>
  </w:style>
  <w:style w:type="character" w:customStyle="1" w:styleId="88">
    <w:name w:val="no52"/>
    <w:basedOn w:val="27"/>
    <w:qFormat/>
    <w:uiPriority w:val="0"/>
  </w:style>
  <w:style w:type="character" w:customStyle="1" w:styleId="89">
    <w:name w:val="my-class"/>
    <w:basedOn w:val="27"/>
    <w:qFormat/>
    <w:uiPriority w:val="0"/>
  </w:style>
  <w:style w:type="character" w:customStyle="1" w:styleId="90">
    <w:name w:val="bds_more"/>
    <w:basedOn w:val="27"/>
    <w:qFormat/>
    <w:uiPriority w:val="0"/>
  </w:style>
  <w:style w:type="character" w:customStyle="1" w:styleId="91">
    <w:name w:val="bds_more1"/>
    <w:basedOn w:val="27"/>
    <w:qFormat/>
    <w:uiPriority w:val="0"/>
    <w:rPr>
      <w:rFonts w:hint="eastAsia" w:ascii="宋体" w:hAnsi="宋体" w:eastAsia="宋体" w:cs="宋体"/>
    </w:rPr>
  </w:style>
  <w:style w:type="character" w:customStyle="1" w:styleId="92">
    <w:name w:val="bds_more2"/>
    <w:basedOn w:val="27"/>
    <w:qFormat/>
    <w:uiPriority w:val="0"/>
    <w:rPr>
      <w:rFonts w:ascii="宋体 ! important" w:hAnsi="宋体 ! important" w:eastAsia="宋体 ! important" w:cs="宋体 ! important"/>
      <w:color w:val="454545"/>
      <w:sz w:val="18"/>
      <w:szCs w:val="18"/>
    </w:rPr>
  </w:style>
  <w:style w:type="character" w:customStyle="1" w:styleId="93">
    <w:name w:val="t-tag"/>
    <w:basedOn w:val="27"/>
    <w:qFormat/>
    <w:uiPriority w:val="0"/>
    <w:rPr>
      <w:color w:val="FFFFFF"/>
      <w:sz w:val="18"/>
      <w:szCs w:val="18"/>
      <w:shd w:val="clear" w:color="auto" w:fill="FE8833"/>
    </w:rPr>
  </w:style>
  <w:style w:type="character" w:customStyle="1" w:styleId="94">
    <w:name w:val="org_name2"/>
    <w:basedOn w:val="27"/>
    <w:qFormat/>
    <w:uiPriority w:val="0"/>
  </w:style>
  <w:style w:type="character" w:customStyle="1" w:styleId="95">
    <w:name w:val="orange6"/>
    <w:basedOn w:val="27"/>
    <w:qFormat/>
    <w:uiPriority w:val="0"/>
    <w:rPr>
      <w:color w:val="3FB58F"/>
    </w:rPr>
  </w:style>
  <w:style w:type="character" w:customStyle="1" w:styleId="96">
    <w:name w:val="no72"/>
    <w:basedOn w:val="27"/>
    <w:qFormat/>
    <w:uiPriority w:val="0"/>
  </w:style>
  <w:style w:type="character" w:customStyle="1" w:styleId="97">
    <w:name w:val="orange"/>
    <w:basedOn w:val="27"/>
    <w:qFormat/>
    <w:uiPriority w:val="0"/>
    <w:rPr>
      <w:color w:val="3FB58F"/>
    </w:rPr>
  </w:style>
  <w:style w:type="character" w:customStyle="1" w:styleId="98">
    <w:name w:val="no62"/>
    <w:basedOn w:val="27"/>
    <w:qFormat/>
    <w:uiPriority w:val="0"/>
  </w:style>
  <w:style w:type="character" w:customStyle="1" w:styleId="99">
    <w:name w:val="tip10"/>
    <w:basedOn w:val="27"/>
    <w:qFormat/>
    <w:uiPriority w:val="0"/>
    <w:rPr>
      <w:vanish/>
      <w:color w:val="FF0000"/>
      <w:sz w:val="18"/>
      <w:szCs w:val="18"/>
    </w:rPr>
  </w:style>
  <w:style w:type="character" w:customStyle="1" w:styleId="100">
    <w:name w:val="org_name"/>
    <w:basedOn w:val="27"/>
    <w:qFormat/>
    <w:uiPriority w:val="0"/>
  </w:style>
  <w:style w:type="character" w:customStyle="1" w:styleId="101">
    <w:name w:val="bds_nopic2"/>
    <w:basedOn w:val="27"/>
    <w:qFormat/>
    <w:uiPriority w:val="0"/>
  </w:style>
  <w:style w:type="character" w:customStyle="1" w:styleId="102">
    <w:name w:val="my-notice1"/>
    <w:basedOn w:val="27"/>
    <w:qFormat/>
    <w:uiPriority w:val="0"/>
  </w:style>
  <w:style w:type="character" w:customStyle="1" w:styleId="103">
    <w:name w:val="tip9"/>
    <w:basedOn w:val="27"/>
    <w:qFormat/>
    <w:uiPriority w:val="0"/>
    <w:rPr>
      <w:vanish/>
      <w:color w:val="FF0000"/>
      <w:sz w:val="18"/>
      <w:szCs w:val="18"/>
    </w:rPr>
  </w:style>
  <w:style w:type="character" w:customStyle="1" w:styleId="104">
    <w:name w:val="no5"/>
    <w:basedOn w:val="27"/>
    <w:qFormat/>
    <w:uiPriority w:val="0"/>
  </w:style>
  <w:style w:type="paragraph" w:customStyle="1" w:styleId="105">
    <w:name w:val="图表文字"/>
    <w:basedOn w:val="1"/>
    <w:next w:val="1"/>
    <w:qFormat/>
    <w:uiPriority w:val="0"/>
    <w:pPr>
      <w:spacing w:line="320" w:lineRule="exact"/>
      <w:jc w:val="center"/>
    </w:pPr>
    <w:rPr>
      <w:rFonts w:cs="宋体"/>
    </w:rPr>
  </w:style>
  <w:style w:type="paragraph" w:styleId="106">
    <w:name w:val="List Paragraph"/>
    <w:basedOn w:val="1"/>
    <w:qFormat/>
    <w:uiPriority w:val="34"/>
    <w:pPr>
      <w:tabs>
        <w:tab w:val="left" w:pos="547"/>
        <w:tab w:val="left" w:pos="1080"/>
      </w:tabs>
      <w:ind w:firstLine="420" w:firstLineChars="200"/>
    </w:pPr>
  </w:style>
  <w:style w:type="paragraph" w:customStyle="1" w:styleId="107">
    <w:name w:val="Revision"/>
    <w:hidden/>
    <w:unhideWhenUsed/>
    <w:qFormat/>
    <w:uiPriority w:val="99"/>
    <w:rPr>
      <w:rFonts w:ascii="Times New Roman" w:hAnsi="Times New Roman" w:eastAsia="宋体" w:cs="Times New Roman"/>
      <w:kern w:val="2"/>
      <w:sz w:val="21"/>
      <w:szCs w:val="24"/>
      <w:lang w:val="en-US" w:eastAsia="zh-CN" w:bidi="ar-SA"/>
    </w:rPr>
  </w:style>
  <w:style w:type="paragraph" w:customStyle="1" w:styleId="108">
    <w:name w:val="正文内容"/>
    <w:qFormat/>
    <w:uiPriority w:val="0"/>
    <w:pPr>
      <w:spacing w:line="300" w:lineRule="auto"/>
      <w:ind w:firstLine="420"/>
    </w:pPr>
    <w:rPr>
      <w:rFonts w:ascii="宋体" w:hAnsi="Calibri" w:eastAsia="宋体" w:cs="Times New Roman"/>
      <w:sz w:val="21"/>
      <w:lang w:val="en-US" w:eastAsia="zh-CN" w:bidi="ar-SA"/>
    </w:rPr>
  </w:style>
  <w:style w:type="paragraph" w:customStyle="1" w:styleId="109">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10">
    <w:name w:val="二级条标题"/>
    <w:basedOn w:val="111"/>
    <w:next w:val="109"/>
    <w:qFormat/>
    <w:uiPriority w:val="0"/>
    <w:pPr>
      <w:numPr>
        <w:ilvl w:val="3"/>
        <w:numId w:val="1"/>
      </w:numPr>
      <w:outlineLvl w:val="3"/>
    </w:pPr>
  </w:style>
  <w:style w:type="paragraph" w:customStyle="1" w:styleId="111">
    <w:name w:val="一级条标题"/>
    <w:basedOn w:val="112"/>
    <w:next w:val="109"/>
    <w:qFormat/>
    <w:uiPriority w:val="0"/>
    <w:pPr>
      <w:numPr>
        <w:ilvl w:val="2"/>
        <w:numId w:val="1"/>
      </w:numPr>
      <w:spacing w:before="0" w:beforeLines="0" w:after="0" w:afterLines="0"/>
      <w:outlineLvl w:val="2"/>
    </w:pPr>
  </w:style>
  <w:style w:type="paragraph" w:customStyle="1" w:styleId="112">
    <w:name w:val="章标题"/>
    <w:next w:val="109"/>
    <w:qFormat/>
    <w:uiPriority w:val="0"/>
    <w:pPr>
      <w:numPr>
        <w:ilvl w:val="1"/>
        <w:numId w:val="1"/>
      </w:numPr>
      <w:spacing w:before="156" w:beforeLines="50" w:after="156" w:afterLines="50"/>
      <w:jc w:val="both"/>
      <w:outlineLvl w:val="1"/>
    </w:pPr>
    <w:rPr>
      <w:rFonts w:ascii="黑体" w:hAnsi="Times New Roman" w:eastAsia="黑体" w:cs="Times New Roman"/>
      <w:sz w:val="21"/>
      <w:lang w:val="en-US" w:eastAsia="zh-CN" w:bidi="ar-SA"/>
    </w:rPr>
  </w:style>
  <w:style w:type="paragraph" w:customStyle="1" w:styleId="113">
    <w:name w:val="无间隔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14">
    <w:name w:val="RR3"/>
    <w:basedOn w:val="1"/>
    <w:qFormat/>
    <w:uiPriority w:val="0"/>
    <w:pPr>
      <w:tabs>
        <w:tab w:val="left" w:pos="312"/>
      </w:tabs>
      <w:spacing w:line="440" w:lineRule="exact"/>
      <w:jc w:val="left"/>
    </w:pPr>
    <w:rPr>
      <w:rFonts w:ascii="仿宋_GB2312" w:hAnsi="宋体" w:eastAsia="仿宋_GB2312"/>
      <w:sz w:val="24"/>
      <w:szCs w:val="24"/>
    </w:rPr>
  </w:style>
  <w:style w:type="paragraph" w:customStyle="1" w:styleId="115">
    <w:name w:val="No Spacing"/>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16">
    <w:name w:val="Table Paragraph"/>
    <w:basedOn w:val="1"/>
    <w:qFormat/>
    <w:uiPriority w:val="1"/>
    <w:rPr>
      <w:rFonts w:ascii="宋体" w:hAnsi="宋体" w:eastAsia="宋体" w:cs="宋体"/>
      <w:lang w:val="zh-CN" w:eastAsia="zh-CN" w:bidi="zh-CN"/>
    </w:rPr>
  </w:style>
  <w:style w:type="paragraph" w:customStyle="1" w:styleId="117">
    <w:name w:val="无间隔4"/>
    <w:qFormat/>
    <w:uiPriority w:val="0"/>
    <w:pPr>
      <w:widowControl w:val="0"/>
      <w:jc w:val="both"/>
    </w:pPr>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931821D-11B4-46B7-A21F-EBCD020FF4F5}">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23</Pages>
  <Words>7356</Words>
  <Characters>8250</Characters>
  <Lines>67</Lines>
  <Paragraphs>19</Paragraphs>
  <TotalTime>0</TotalTime>
  <ScaleCrop>false</ScaleCrop>
  <LinksUpToDate>false</LinksUpToDate>
  <CharactersWithSpaces>9179</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2015-06-08T01:41:00Z</dcterms:created>
  <dc:creator>微软用户</dc:creator>
  <cp:lastModifiedBy>Administrator</cp:lastModifiedBy>
  <cp:lastPrinted>2022-02-14T03:15:23Z</cp:lastPrinted>
  <dcterms:modified xsi:type="dcterms:W3CDTF">2022-02-14T03:31:10Z</dcterms:modified>
  <dc:title>材料邀标书</dc:title>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78EAA8BE4F7C4694A18D198B8C396D1A</vt:lpwstr>
  </property>
</Properties>
</file>