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73633112"/>
      <w:bookmarkStart w:id="1" w:name="_Toc6355"/>
      <w:bookmarkStart w:id="2" w:name="_Toc36410230"/>
      <w:bookmarkStart w:id="3" w:name="_Toc16204"/>
      <w:bookmarkStart w:id="4" w:name="_Toc6910"/>
      <w:bookmarkStart w:id="5" w:name="_Toc5107751"/>
      <w:bookmarkStart w:id="6" w:name="_Toc102140063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比选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eastAsia="zh-CN"/>
              </w:rPr>
              <w:t>比选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default"/>
                <w:sz w:val="21"/>
                <w:szCs w:val="21"/>
                <w:highlight w:val="none"/>
                <w:u w:val="single"/>
                <w:lang w:eastAsia="zh-CN"/>
              </w:rPr>
              <w:t>重庆轨道交通18号线系统设备1标建筑施工人员团体人身意外伤害保险</w:t>
            </w:r>
            <w:r>
              <w:rPr>
                <w:rStyle w:val="8"/>
                <w:rFonts w:hint="default"/>
                <w:sz w:val="21"/>
                <w:szCs w:val="21"/>
                <w:highlight w:val="none"/>
                <w:u w:val="single"/>
                <w:lang w:val="en-US" w:eastAsia="zh-CN"/>
              </w:rPr>
              <w:t>项目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u w:val="single"/>
                <w:lang w:eastAsia="zh-CN"/>
              </w:rPr>
              <w:t>（第二次）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18号线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保险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-比选-20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团体意外险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bookmarkStart w:id="7" w:name="_GoBack"/>
            <w:bookmarkEnd w:id="7"/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769E36B4"/>
    <w:rsid w:val="57955566"/>
    <w:rsid w:val="769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187</Characters>
  <Lines>0</Lines>
  <Paragraphs>0</Paragraphs>
  <TotalTime>1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2022-12-26T03:24:00Z</dcterms:created>
  <dc:creator>KEN。</dc:creator>
  <cp:lastModifiedBy>KEN。</cp:lastModifiedBy>
  <dcterms:modified xsi:type="dcterms:W3CDTF">2022-12-30T01:18:24Z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F983F51645CC471CB8121C6D18DAB2C2</vt:lpwstr>
  </property>
</Properties>
</file>